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37966" w14:textId="1BF0FE47" w:rsidR="003E0480" w:rsidRPr="00732528" w:rsidRDefault="00F351B9" w:rsidP="00DF6763">
      <w:pPr>
        <w:spacing w:line="360" w:lineRule="auto"/>
        <w:jc w:val="center"/>
        <w:rPr>
          <w:b/>
          <w:color w:val="000000" w:themeColor="text1"/>
          <w:sz w:val="28"/>
          <w:szCs w:val="24"/>
          <w:lang w:val="en-US"/>
        </w:rPr>
      </w:pPr>
      <w:r w:rsidRPr="00732528">
        <w:rPr>
          <w:b/>
          <w:color w:val="000000" w:themeColor="text1"/>
          <w:sz w:val="28"/>
          <w:szCs w:val="24"/>
          <w:lang w:val="en-US"/>
        </w:rPr>
        <w:t>Call</w:t>
      </w:r>
      <w:r w:rsidR="00106195" w:rsidRPr="00732528">
        <w:rPr>
          <w:b/>
          <w:color w:val="000000" w:themeColor="text1"/>
          <w:sz w:val="28"/>
          <w:szCs w:val="24"/>
          <w:lang w:val="en-US"/>
        </w:rPr>
        <w:t xml:space="preserve"> </w:t>
      </w:r>
      <w:r w:rsidRPr="00732528">
        <w:rPr>
          <w:b/>
          <w:color w:val="000000" w:themeColor="text1"/>
          <w:sz w:val="28"/>
          <w:szCs w:val="24"/>
          <w:lang w:val="en-US"/>
        </w:rPr>
        <w:t>for</w:t>
      </w:r>
      <w:r w:rsidR="00106195" w:rsidRPr="00732528">
        <w:rPr>
          <w:b/>
          <w:color w:val="000000" w:themeColor="text1"/>
          <w:sz w:val="28"/>
          <w:szCs w:val="24"/>
          <w:lang w:val="en-US"/>
        </w:rPr>
        <w:t xml:space="preserve"> </w:t>
      </w:r>
      <w:r w:rsidRPr="00732528">
        <w:rPr>
          <w:b/>
          <w:color w:val="000000" w:themeColor="text1"/>
          <w:sz w:val="28"/>
          <w:szCs w:val="24"/>
          <w:lang w:val="en-US"/>
        </w:rPr>
        <w:t xml:space="preserve">Applications for </w:t>
      </w:r>
      <w:r w:rsidR="002F6BBC" w:rsidRPr="00732528">
        <w:rPr>
          <w:b/>
          <w:color w:val="000000" w:themeColor="text1"/>
          <w:sz w:val="28"/>
          <w:szCs w:val="24"/>
          <w:lang w:val="en-US"/>
        </w:rPr>
        <w:t xml:space="preserve">Students in the </w:t>
      </w:r>
      <w:r w:rsidRPr="00732528">
        <w:rPr>
          <w:b/>
          <w:color w:val="000000" w:themeColor="text1"/>
          <w:sz w:val="28"/>
          <w:szCs w:val="24"/>
          <w:lang w:val="en-US"/>
        </w:rPr>
        <w:t xml:space="preserve">Stipendium </w:t>
      </w:r>
      <w:proofErr w:type="spellStart"/>
      <w:r w:rsidRPr="00732528">
        <w:rPr>
          <w:b/>
          <w:color w:val="000000" w:themeColor="text1"/>
          <w:sz w:val="28"/>
          <w:szCs w:val="24"/>
          <w:lang w:val="en-US"/>
        </w:rPr>
        <w:t>Hungaricum</w:t>
      </w:r>
      <w:proofErr w:type="spellEnd"/>
      <w:r w:rsidRPr="00732528">
        <w:rPr>
          <w:b/>
          <w:color w:val="000000" w:themeColor="text1"/>
          <w:sz w:val="28"/>
          <w:szCs w:val="24"/>
          <w:lang w:val="en-US"/>
        </w:rPr>
        <w:t xml:space="preserve"> </w:t>
      </w:r>
      <w:r w:rsidR="0042287B" w:rsidRPr="00732528">
        <w:rPr>
          <w:b/>
          <w:color w:val="000000" w:themeColor="text1"/>
          <w:sz w:val="28"/>
          <w:szCs w:val="24"/>
          <w:lang w:val="en-US"/>
        </w:rPr>
        <w:t xml:space="preserve">Scholarship </w:t>
      </w:r>
      <w:r w:rsidR="002F6BBC" w:rsidRPr="00732528">
        <w:rPr>
          <w:b/>
          <w:color w:val="000000" w:themeColor="text1"/>
          <w:sz w:val="28"/>
          <w:szCs w:val="24"/>
          <w:lang w:val="en-US"/>
        </w:rPr>
        <w:t xml:space="preserve">Program </w:t>
      </w:r>
      <w:r w:rsidR="005B62E9" w:rsidRPr="00732528">
        <w:rPr>
          <w:b/>
          <w:color w:val="000000" w:themeColor="text1"/>
          <w:sz w:val="28"/>
          <w:szCs w:val="24"/>
          <w:lang w:val="en-US"/>
        </w:rPr>
        <w:t xml:space="preserve">and </w:t>
      </w:r>
      <w:r w:rsidR="0029426B" w:rsidRPr="00732528">
        <w:rPr>
          <w:b/>
          <w:color w:val="000000" w:themeColor="text1"/>
          <w:sz w:val="28"/>
          <w:szCs w:val="24"/>
          <w:lang w:val="en-US"/>
        </w:rPr>
        <w:t xml:space="preserve">Scholarship </w:t>
      </w:r>
      <w:r w:rsidR="002F6BBC" w:rsidRPr="00732528">
        <w:rPr>
          <w:b/>
          <w:color w:val="000000" w:themeColor="text1"/>
          <w:sz w:val="28"/>
          <w:szCs w:val="24"/>
          <w:lang w:val="en-US"/>
        </w:rPr>
        <w:t xml:space="preserve">Program </w:t>
      </w:r>
      <w:r w:rsidR="0029426B" w:rsidRPr="00732528">
        <w:rPr>
          <w:b/>
          <w:color w:val="000000" w:themeColor="text1"/>
          <w:sz w:val="28"/>
          <w:szCs w:val="24"/>
          <w:lang w:val="en-US"/>
        </w:rPr>
        <w:t xml:space="preserve">for </w:t>
      </w:r>
      <w:r w:rsidR="005B62E9" w:rsidRPr="00732528">
        <w:rPr>
          <w:b/>
          <w:color w:val="000000" w:themeColor="text1"/>
          <w:sz w:val="28"/>
          <w:szCs w:val="24"/>
          <w:lang w:val="en-US"/>
        </w:rPr>
        <w:t>Christian Young People</w:t>
      </w:r>
    </w:p>
    <w:p w14:paraId="09953FAF" w14:textId="77777777" w:rsidR="003E0480" w:rsidRPr="00732528" w:rsidRDefault="003E0480" w:rsidP="00DF6763">
      <w:pPr>
        <w:spacing w:line="360" w:lineRule="auto"/>
        <w:jc w:val="both"/>
        <w:rPr>
          <w:b/>
          <w:color w:val="000000" w:themeColor="text1"/>
          <w:szCs w:val="24"/>
          <w:lang w:val="en-US"/>
        </w:rPr>
      </w:pPr>
    </w:p>
    <w:p w14:paraId="7776C45B" w14:textId="763045B7" w:rsidR="009A67D5" w:rsidRPr="00732528" w:rsidRDefault="00621769" w:rsidP="003C5C80">
      <w:pPr>
        <w:spacing w:line="360" w:lineRule="auto"/>
        <w:jc w:val="center"/>
        <w:rPr>
          <w:b/>
          <w:color w:val="000000" w:themeColor="text1"/>
          <w:szCs w:val="24"/>
          <w:lang w:val="en-US"/>
        </w:rPr>
      </w:pPr>
      <w:r w:rsidRPr="00732528">
        <w:rPr>
          <w:b/>
          <w:color w:val="000000" w:themeColor="text1"/>
          <w:szCs w:val="24"/>
          <w:lang w:val="en-US"/>
        </w:rPr>
        <w:t>The</w:t>
      </w:r>
      <w:r w:rsidR="00106195" w:rsidRPr="00732528">
        <w:rPr>
          <w:b/>
          <w:color w:val="000000" w:themeColor="text1"/>
          <w:szCs w:val="24"/>
          <w:lang w:val="en-US"/>
        </w:rPr>
        <w:t xml:space="preserve"> Faculty </w:t>
      </w:r>
      <w:r w:rsidR="009D4EE1" w:rsidRPr="00732528">
        <w:rPr>
          <w:b/>
          <w:color w:val="000000" w:themeColor="text1"/>
          <w:szCs w:val="24"/>
          <w:lang w:val="en-US"/>
        </w:rPr>
        <w:t xml:space="preserve">of </w:t>
      </w:r>
      <w:r w:rsidR="00DF6763" w:rsidRPr="00732528">
        <w:rPr>
          <w:b/>
          <w:color w:val="000000" w:themeColor="text1"/>
          <w:szCs w:val="24"/>
          <w:lang w:val="en-US"/>
        </w:rPr>
        <w:t>Humanities and Social Sciences</w:t>
      </w:r>
      <w:r w:rsidR="005D0FA1" w:rsidRPr="00732528">
        <w:rPr>
          <w:b/>
          <w:color w:val="000000" w:themeColor="text1"/>
          <w:szCs w:val="24"/>
          <w:lang w:val="en-US"/>
        </w:rPr>
        <w:t xml:space="preserve"> </w:t>
      </w:r>
      <w:r w:rsidR="00106195" w:rsidRPr="00732528">
        <w:rPr>
          <w:b/>
          <w:color w:val="000000" w:themeColor="text1"/>
          <w:szCs w:val="24"/>
          <w:lang w:val="en-US"/>
        </w:rPr>
        <w:t xml:space="preserve">of the University of Pécs calls for applications for participating in the Erasmus+ Student Mobility for </w:t>
      </w:r>
      <w:r w:rsidR="00A26036" w:rsidRPr="00732528">
        <w:rPr>
          <w:b/>
          <w:color w:val="000000" w:themeColor="text1"/>
          <w:szCs w:val="24"/>
          <w:lang w:val="en-US"/>
        </w:rPr>
        <w:t>Traineeships</w:t>
      </w:r>
      <w:r w:rsidR="00106195" w:rsidRPr="00732528">
        <w:rPr>
          <w:b/>
          <w:color w:val="000000" w:themeColor="text1"/>
          <w:szCs w:val="24"/>
          <w:lang w:val="en-US"/>
        </w:rPr>
        <w:t xml:space="preserve"> </w:t>
      </w:r>
      <w:r w:rsidR="00F351B9" w:rsidRPr="00732528">
        <w:rPr>
          <w:b/>
          <w:color w:val="000000" w:themeColor="text1"/>
          <w:szCs w:val="24"/>
          <w:lang w:val="en-US"/>
        </w:rPr>
        <w:t xml:space="preserve">after graduation </w:t>
      </w:r>
      <w:r w:rsidR="00106195" w:rsidRPr="00732528">
        <w:rPr>
          <w:b/>
          <w:color w:val="000000" w:themeColor="text1"/>
          <w:szCs w:val="24"/>
          <w:lang w:val="en-US"/>
        </w:rPr>
        <w:t xml:space="preserve">in </w:t>
      </w:r>
      <w:r w:rsidR="004F0897" w:rsidRPr="00732528">
        <w:rPr>
          <w:b/>
          <w:color w:val="000000" w:themeColor="text1"/>
          <w:szCs w:val="24"/>
          <w:lang w:val="en-US"/>
        </w:rPr>
        <w:t xml:space="preserve">the </w:t>
      </w:r>
      <w:r w:rsidR="00106195" w:rsidRPr="00732528">
        <w:rPr>
          <w:b/>
          <w:color w:val="000000" w:themeColor="text1"/>
          <w:szCs w:val="24"/>
          <w:lang w:val="en-US"/>
        </w:rPr>
        <w:t xml:space="preserve">Academic </w:t>
      </w:r>
      <w:r w:rsidR="00911980" w:rsidRPr="00732528">
        <w:rPr>
          <w:b/>
          <w:color w:val="000000" w:themeColor="text1"/>
          <w:szCs w:val="24"/>
          <w:lang w:val="en-US"/>
        </w:rPr>
        <w:t>Year 2021/2022</w:t>
      </w:r>
    </w:p>
    <w:p w14:paraId="310D0C64" w14:textId="77777777" w:rsidR="000539DA" w:rsidRPr="00732528" w:rsidRDefault="000539DA" w:rsidP="00DF6763">
      <w:pPr>
        <w:spacing w:line="360" w:lineRule="auto"/>
        <w:jc w:val="both"/>
        <w:rPr>
          <w:b/>
          <w:color w:val="000000" w:themeColor="text1"/>
          <w:szCs w:val="24"/>
          <w:lang w:val="en-US"/>
        </w:rPr>
      </w:pPr>
    </w:p>
    <w:p w14:paraId="1D014D13" w14:textId="59551B81" w:rsidR="009A67D5" w:rsidRPr="00732528" w:rsidRDefault="00A26036" w:rsidP="00DF6763">
      <w:pPr>
        <w:spacing w:line="360" w:lineRule="auto"/>
        <w:jc w:val="both"/>
        <w:rPr>
          <w:b/>
          <w:color w:val="000000" w:themeColor="text1"/>
          <w:szCs w:val="24"/>
          <w:lang w:val="en-US"/>
        </w:rPr>
      </w:pPr>
      <w:r w:rsidRPr="00732528">
        <w:rPr>
          <w:b/>
          <w:color w:val="000000" w:themeColor="text1"/>
          <w:szCs w:val="24"/>
          <w:lang w:val="en-US"/>
        </w:rPr>
        <w:t>The aim if the call for applications</w:t>
      </w:r>
      <w:r w:rsidR="009A67D5" w:rsidRPr="00732528">
        <w:rPr>
          <w:b/>
          <w:color w:val="000000" w:themeColor="text1"/>
          <w:szCs w:val="24"/>
          <w:lang w:val="en-US"/>
        </w:rPr>
        <w:t>:</w:t>
      </w:r>
    </w:p>
    <w:p w14:paraId="6FE2EF54" w14:textId="2998429E" w:rsidR="009A67D5" w:rsidRPr="00732528" w:rsidRDefault="00A26036" w:rsidP="000539DA">
      <w:pPr>
        <w:spacing w:before="100" w:beforeAutospacing="1" w:after="60" w:line="360" w:lineRule="auto"/>
        <w:jc w:val="both"/>
        <w:rPr>
          <w:color w:val="000000" w:themeColor="text1"/>
          <w:szCs w:val="24"/>
          <w:lang w:val="en-US"/>
        </w:rPr>
      </w:pPr>
      <w:r w:rsidRPr="00732528">
        <w:rPr>
          <w:color w:val="000000" w:themeColor="text1"/>
          <w:szCs w:val="24"/>
          <w:lang w:val="en-US"/>
        </w:rPr>
        <w:t xml:space="preserve">Student mobility for traineeship is a period spent at an enterprise or an </w:t>
      </w:r>
      <w:proofErr w:type="spellStart"/>
      <w:r w:rsidRPr="00732528">
        <w:rPr>
          <w:color w:val="000000" w:themeColor="text1"/>
          <w:szCs w:val="24"/>
          <w:lang w:val="en-US"/>
        </w:rPr>
        <w:t>organisation</w:t>
      </w:r>
      <w:proofErr w:type="spellEnd"/>
      <w:r w:rsidRPr="00732528">
        <w:rPr>
          <w:color w:val="000000" w:themeColor="text1"/>
          <w:szCs w:val="24"/>
          <w:lang w:val="en-US"/>
        </w:rPr>
        <w:t xml:space="preserve"> in another </w:t>
      </w:r>
      <w:proofErr w:type="spellStart"/>
      <w:r w:rsidRPr="00732528">
        <w:rPr>
          <w:color w:val="000000" w:themeColor="text1"/>
          <w:szCs w:val="24"/>
          <w:lang w:val="en-US"/>
        </w:rPr>
        <w:t>programme</w:t>
      </w:r>
      <w:proofErr w:type="spellEnd"/>
      <w:r w:rsidRPr="00732528">
        <w:rPr>
          <w:color w:val="000000" w:themeColor="text1"/>
          <w:szCs w:val="24"/>
          <w:lang w:val="en-US"/>
        </w:rPr>
        <w:t xml:space="preserve"> country. The aim of the placement is to help students acquire competences which are relevant in the </w:t>
      </w:r>
      <w:r w:rsidR="0081798E" w:rsidRPr="00732528">
        <w:rPr>
          <w:color w:val="000000" w:themeColor="text1"/>
          <w:szCs w:val="24"/>
          <w:lang w:val="en-US"/>
        </w:rPr>
        <w:t xml:space="preserve">EU-wide </w:t>
      </w:r>
      <w:proofErr w:type="spellStart"/>
      <w:r w:rsidRPr="00732528">
        <w:rPr>
          <w:color w:val="000000" w:themeColor="text1"/>
          <w:szCs w:val="24"/>
          <w:lang w:val="en-US"/>
        </w:rPr>
        <w:t>labour</w:t>
      </w:r>
      <w:proofErr w:type="spellEnd"/>
      <w:r w:rsidRPr="00732528">
        <w:rPr>
          <w:color w:val="000000" w:themeColor="text1"/>
          <w:szCs w:val="24"/>
          <w:lang w:val="en-US"/>
        </w:rPr>
        <w:t xml:space="preserve"> market and to understand the </w:t>
      </w:r>
      <w:r w:rsidR="00830396" w:rsidRPr="00732528">
        <w:rPr>
          <w:color w:val="000000" w:themeColor="text1"/>
          <w:szCs w:val="24"/>
          <w:lang w:val="en-US"/>
        </w:rPr>
        <w:t xml:space="preserve">economic and </w:t>
      </w:r>
      <w:r w:rsidRPr="00732528">
        <w:rPr>
          <w:color w:val="000000" w:themeColor="text1"/>
          <w:szCs w:val="24"/>
          <w:lang w:val="en-US"/>
        </w:rPr>
        <w:t xml:space="preserve">social culture of the host country. The host enterprise may be a private or public </w:t>
      </w:r>
      <w:proofErr w:type="spellStart"/>
      <w:r w:rsidRPr="00732528">
        <w:rPr>
          <w:color w:val="000000" w:themeColor="text1"/>
          <w:szCs w:val="24"/>
          <w:lang w:val="en-US"/>
        </w:rPr>
        <w:t>organisation</w:t>
      </w:r>
      <w:proofErr w:type="spellEnd"/>
      <w:r w:rsidRPr="00732528">
        <w:rPr>
          <w:color w:val="000000" w:themeColor="text1"/>
          <w:szCs w:val="24"/>
          <w:lang w:val="en-US"/>
        </w:rPr>
        <w:t xml:space="preserve"> active in the field of the </w:t>
      </w:r>
      <w:proofErr w:type="spellStart"/>
      <w:r w:rsidRPr="00732528">
        <w:rPr>
          <w:color w:val="000000" w:themeColor="text1"/>
          <w:szCs w:val="24"/>
          <w:lang w:val="en-US"/>
        </w:rPr>
        <w:t>labour</w:t>
      </w:r>
      <w:proofErr w:type="spellEnd"/>
      <w:r w:rsidRPr="00732528">
        <w:rPr>
          <w:color w:val="000000" w:themeColor="text1"/>
          <w:szCs w:val="24"/>
          <w:lang w:val="en-US"/>
        </w:rPr>
        <w:t xml:space="preserve"> market or education, training or youth, except for National </w:t>
      </w:r>
      <w:r w:rsidR="007F60F3" w:rsidRPr="00732528">
        <w:rPr>
          <w:color w:val="000000" w:themeColor="text1"/>
          <w:szCs w:val="24"/>
          <w:lang w:val="en-US"/>
        </w:rPr>
        <w:t xml:space="preserve">Agencies and EU </w:t>
      </w:r>
      <w:r w:rsidRPr="00732528">
        <w:rPr>
          <w:color w:val="000000" w:themeColor="text1"/>
          <w:szCs w:val="24"/>
          <w:lang w:val="en-US"/>
        </w:rPr>
        <w:t>bodies</w:t>
      </w:r>
      <w:r w:rsidR="007F60F3" w:rsidRPr="00732528">
        <w:rPr>
          <w:color w:val="000000" w:themeColor="text1"/>
          <w:szCs w:val="24"/>
          <w:lang w:val="en-US"/>
        </w:rPr>
        <w:t>.</w:t>
      </w:r>
      <w:r w:rsidRPr="00732528">
        <w:rPr>
          <w:color w:val="000000" w:themeColor="text1"/>
          <w:szCs w:val="24"/>
          <w:lang w:val="en-US"/>
        </w:rPr>
        <w:t xml:space="preserve"> </w:t>
      </w:r>
    </w:p>
    <w:p w14:paraId="7005DB74" w14:textId="36EFD9EA" w:rsidR="009A67D5" w:rsidRPr="00732528" w:rsidRDefault="000B00BF" w:rsidP="00DF6763">
      <w:pPr>
        <w:spacing w:line="360" w:lineRule="auto"/>
        <w:jc w:val="both"/>
        <w:rPr>
          <w:color w:val="000000" w:themeColor="text1"/>
          <w:szCs w:val="24"/>
          <w:lang w:val="en-US" w:eastAsia="en-US"/>
        </w:rPr>
      </w:pPr>
      <w:r w:rsidRPr="00732528">
        <w:rPr>
          <w:color w:val="000000" w:themeColor="text1"/>
          <w:szCs w:val="24"/>
          <w:lang w:val="en-US"/>
        </w:rPr>
        <w:t xml:space="preserve">Within the framework of Erasmus+ </w:t>
      </w:r>
      <w:proofErr w:type="spellStart"/>
      <w:r w:rsidRPr="00732528">
        <w:rPr>
          <w:color w:val="000000" w:themeColor="text1"/>
          <w:szCs w:val="24"/>
          <w:lang w:val="en-US"/>
        </w:rPr>
        <w:t>Programme</w:t>
      </w:r>
      <w:proofErr w:type="spellEnd"/>
      <w:r w:rsidRPr="00732528">
        <w:rPr>
          <w:color w:val="000000" w:themeColor="text1"/>
          <w:szCs w:val="24"/>
          <w:lang w:val="en-US"/>
        </w:rPr>
        <w:t>, successful applicants are given the opportunity to do</w:t>
      </w:r>
      <w:r w:rsidR="007418C1" w:rsidRPr="00732528">
        <w:rPr>
          <w:color w:val="000000" w:themeColor="text1"/>
          <w:szCs w:val="24"/>
          <w:lang w:val="en-US"/>
        </w:rPr>
        <w:t xml:space="preserve"> traineeships at the universities, professional </w:t>
      </w:r>
      <w:proofErr w:type="spellStart"/>
      <w:r w:rsidR="007418C1" w:rsidRPr="00732528">
        <w:rPr>
          <w:color w:val="000000" w:themeColor="text1"/>
          <w:szCs w:val="24"/>
          <w:lang w:val="en-US"/>
        </w:rPr>
        <w:t>organisations</w:t>
      </w:r>
      <w:proofErr w:type="spellEnd"/>
      <w:r w:rsidR="007418C1" w:rsidRPr="00732528">
        <w:rPr>
          <w:color w:val="000000" w:themeColor="text1"/>
          <w:szCs w:val="24"/>
          <w:lang w:val="en-US"/>
        </w:rPr>
        <w:t xml:space="preserve"> and non-profit </w:t>
      </w:r>
      <w:proofErr w:type="spellStart"/>
      <w:r w:rsidR="007418C1" w:rsidRPr="00732528">
        <w:rPr>
          <w:color w:val="000000" w:themeColor="text1"/>
          <w:szCs w:val="24"/>
          <w:lang w:val="en-US"/>
        </w:rPr>
        <w:t>organisations</w:t>
      </w:r>
      <w:proofErr w:type="spellEnd"/>
      <w:r w:rsidRPr="00732528">
        <w:rPr>
          <w:color w:val="000000" w:themeColor="text1"/>
          <w:szCs w:val="24"/>
          <w:lang w:val="en-US"/>
        </w:rPr>
        <w:t xml:space="preserve"> </w:t>
      </w:r>
      <w:r w:rsidR="007418C1" w:rsidRPr="00732528">
        <w:rPr>
          <w:color w:val="000000" w:themeColor="text1"/>
          <w:szCs w:val="24"/>
          <w:lang w:val="en-US"/>
        </w:rPr>
        <w:t xml:space="preserve">of the </w:t>
      </w:r>
      <w:proofErr w:type="spellStart"/>
      <w:r w:rsidR="007418C1" w:rsidRPr="00732528">
        <w:rPr>
          <w:color w:val="000000" w:themeColor="text1"/>
          <w:szCs w:val="24"/>
          <w:lang w:val="en-US"/>
        </w:rPr>
        <w:t>programme</w:t>
      </w:r>
      <w:proofErr w:type="spellEnd"/>
      <w:r w:rsidR="007418C1" w:rsidRPr="00732528">
        <w:rPr>
          <w:color w:val="000000" w:themeColor="text1"/>
          <w:szCs w:val="24"/>
          <w:lang w:val="en-US"/>
        </w:rPr>
        <w:t xml:space="preserve"> countries. </w:t>
      </w:r>
      <w:bookmarkStart w:id="0" w:name="_GoBack"/>
      <w:bookmarkEnd w:id="0"/>
    </w:p>
    <w:p w14:paraId="2A75AB06" w14:textId="77777777" w:rsidR="009A67D5" w:rsidRPr="00732528" w:rsidRDefault="009A67D5" w:rsidP="00DF6763">
      <w:pPr>
        <w:spacing w:line="360" w:lineRule="auto"/>
        <w:jc w:val="both"/>
        <w:rPr>
          <w:color w:val="000000" w:themeColor="text1"/>
          <w:szCs w:val="24"/>
          <w:lang w:val="en-US"/>
        </w:rPr>
      </w:pPr>
    </w:p>
    <w:p w14:paraId="7F2EBE32" w14:textId="5CA11AB7" w:rsidR="009A67D5" w:rsidRPr="00732528" w:rsidRDefault="000D3ADD" w:rsidP="00DF6763">
      <w:pPr>
        <w:pStyle w:val="Listaszerbekezds"/>
        <w:spacing w:line="360" w:lineRule="auto"/>
        <w:ind w:left="0"/>
        <w:jc w:val="both"/>
        <w:rPr>
          <w:rFonts w:ascii="Times New Roman" w:hAnsi="Times New Roman"/>
          <w:b/>
          <w:color w:val="000000" w:themeColor="text1"/>
          <w:sz w:val="24"/>
          <w:szCs w:val="24"/>
          <w:lang w:val="en-US"/>
        </w:rPr>
      </w:pPr>
      <w:r w:rsidRPr="00732528">
        <w:rPr>
          <w:rFonts w:ascii="Times New Roman" w:hAnsi="Times New Roman"/>
          <w:b/>
          <w:color w:val="000000" w:themeColor="text1"/>
          <w:sz w:val="24"/>
          <w:szCs w:val="24"/>
          <w:lang w:val="en-US"/>
        </w:rPr>
        <w:t>Eligible activity</w:t>
      </w:r>
    </w:p>
    <w:p w14:paraId="15EC6FE3" w14:textId="49B0D9BE" w:rsidR="000D3ADD" w:rsidRPr="00732528" w:rsidRDefault="004F0897" w:rsidP="002D7FD3">
      <w:pPr>
        <w:pStyle w:val="Listaszerbekezds"/>
        <w:numPr>
          <w:ilvl w:val="0"/>
          <w:numId w:val="4"/>
        </w:numPr>
        <w:spacing w:after="200" w:line="360" w:lineRule="auto"/>
        <w:contextualSpacing/>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student mobility for traineeship (2-6 months)</w:t>
      </w:r>
    </w:p>
    <w:p w14:paraId="58E145E3" w14:textId="77777777" w:rsidR="009A67D5" w:rsidRPr="00732528" w:rsidRDefault="006D1A11" w:rsidP="00DF6763">
      <w:pPr>
        <w:spacing w:line="360" w:lineRule="auto"/>
        <w:jc w:val="both"/>
        <w:rPr>
          <w:b/>
          <w:color w:val="000000" w:themeColor="text1"/>
          <w:szCs w:val="24"/>
          <w:lang w:val="en-US"/>
        </w:rPr>
      </w:pPr>
      <w:r w:rsidRPr="00732528">
        <w:rPr>
          <w:b/>
          <w:color w:val="000000" w:themeColor="text1"/>
          <w:szCs w:val="24"/>
          <w:lang w:val="en-US"/>
        </w:rPr>
        <w:t>Who can apply?</w:t>
      </w:r>
    </w:p>
    <w:p w14:paraId="5542E929" w14:textId="77777777" w:rsidR="009A67D5" w:rsidRPr="00732528" w:rsidRDefault="006D1A11" w:rsidP="00DF6763">
      <w:pPr>
        <w:spacing w:line="360" w:lineRule="auto"/>
        <w:jc w:val="both"/>
        <w:rPr>
          <w:color w:val="000000" w:themeColor="text1"/>
          <w:szCs w:val="24"/>
          <w:lang w:val="en-US"/>
        </w:rPr>
      </w:pPr>
      <w:r w:rsidRPr="00732528">
        <w:rPr>
          <w:color w:val="000000" w:themeColor="text1"/>
          <w:szCs w:val="24"/>
          <w:lang w:val="en-US"/>
        </w:rPr>
        <w:t>The following students may apply:</w:t>
      </w:r>
    </w:p>
    <w:p w14:paraId="70B31C14" w14:textId="3359D0C5" w:rsidR="00F16E1D" w:rsidRPr="00732528" w:rsidRDefault="00F16E1D" w:rsidP="002D7FD3">
      <w:pPr>
        <w:pStyle w:val="Listaszerbekezds"/>
        <w:numPr>
          <w:ilvl w:val="0"/>
          <w:numId w:val="3"/>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Students </w:t>
      </w:r>
      <w:r w:rsidR="008D1F21" w:rsidRPr="00732528">
        <w:rPr>
          <w:rFonts w:ascii="Times New Roman" w:hAnsi="Times New Roman"/>
          <w:color w:val="000000" w:themeColor="text1"/>
          <w:sz w:val="24"/>
          <w:szCs w:val="24"/>
          <w:lang w:val="en-US"/>
        </w:rPr>
        <w:t xml:space="preserve">in the Stipendium </w:t>
      </w:r>
      <w:proofErr w:type="spellStart"/>
      <w:r w:rsidR="008D1F21" w:rsidRPr="00732528">
        <w:rPr>
          <w:rFonts w:ascii="Times New Roman" w:hAnsi="Times New Roman"/>
          <w:color w:val="000000" w:themeColor="text1"/>
          <w:sz w:val="24"/>
          <w:szCs w:val="24"/>
          <w:lang w:val="en-US"/>
        </w:rPr>
        <w:t>Hungaricum</w:t>
      </w:r>
      <w:proofErr w:type="spellEnd"/>
      <w:r w:rsidR="008D1F21" w:rsidRPr="00732528">
        <w:rPr>
          <w:rFonts w:ascii="Times New Roman" w:hAnsi="Times New Roman"/>
          <w:color w:val="000000" w:themeColor="text1"/>
          <w:sz w:val="24"/>
          <w:szCs w:val="24"/>
          <w:lang w:val="en-US"/>
        </w:rPr>
        <w:t xml:space="preserve"> S</w:t>
      </w:r>
      <w:r w:rsidRPr="00732528">
        <w:rPr>
          <w:rFonts w:ascii="Times New Roman" w:hAnsi="Times New Roman"/>
          <w:color w:val="000000" w:themeColor="text1"/>
          <w:sz w:val="24"/>
          <w:szCs w:val="24"/>
          <w:lang w:val="en-US"/>
        </w:rPr>
        <w:t xml:space="preserve">cholarship </w:t>
      </w:r>
      <w:r w:rsidR="008D1F21" w:rsidRPr="00732528">
        <w:rPr>
          <w:rFonts w:ascii="Times New Roman" w:hAnsi="Times New Roman"/>
          <w:color w:val="000000" w:themeColor="text1"/>
          <w:sz w:val="24"/>
          <w:szCs w:val="24"/>
          <w:lang w:val="en-US"/>
        </w:rPr>
        <w:t>Program</w:t>
      </w:r>
    </w:p>
    <w:p w14:paraId="4646E4E8" w14:textId="403B30BC" w:rsidR="00AF0910" w:rsidRPr="00732528" w:rsidRDefault="00AF0910" w:rsidP="002D7FD3">
      <w:pPr>
        <w:pStyle w:val="Listaszerbekezds"/>
        <w:numPr>
          <w:ilvl w:val="0"/>
          <w:numId w:val="3"/>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Students </w:t>
      </w:r>
      <w:r w:rsidR="008D1F21" w:rsidRPr="00732528">
        <w:rPr>
          <w:rFonts w:ascii="Times New Roman" w:hAnsi="Times New Roman"/>
          <w:color w:val="000000" w:themeColor="text1"/>
          <w:sz w:val="24"/>
          <w:szCs w:val="24"/>
          <w:lang w:val="en-US"/>
        </w:rPr>
        <w:t>in the S</w:t>
      </w:r>
      <w:r w:rsidRPr="00732528">
        <w:rPr>
          <w:rFonts w:ascii="Times New Roman" w:hAnsi="Times New Roman"/>
          <w:color w:val="000000" w:themeColor="text1"/>
          <w:sz w:val="24"/>
          <w:szCs w:val="24"/>
          <w:lang w:val="en-US"/>
        </w:rPr>
        <w:t xml:space="preserve">cholarship </w:t>
      </w:r>
      <w:r w:rsidR="008D1F21" w:rsidRPr="00732528">
        <w:rPr>
          <w:rFonts w:ascii="Times New Roman" w:hAnsi="Times New Roman"/>
          <w:color w:val="000000" w:themeColor="text1"/>
          <w:sz w:val="24"/>
          <w:szCs w:val="24"/>
          <w:lang w:val="en-US"/>
        </w:rPr>
        <w:t xml:space="preserve">Program </w:t>
      </w:r>
      <w:r w:rsidRPr="00732528">
        <w:rPr>
          <w:rFonts w:ascii="Times New Roman" w:hAnsi="Times New Roman"/>
          <w:color w:val="000000" w:themeColor="text1"/>
          <w:sz w:val="24"/>
          <w:szCs w:val="24"/>
          <w:lang w:val="en-US"/>
        </w:rPr>
        <w:t>for Christian Young People</w:t>
      </w:r>
    </w:p>
    <w:p w14:paraId="62DB895F" w14:textId="77777777" w:rsidR="000D3ADD" w:rsidRPr="00732528" w:rsidRDefault="00F11156" w:rsidP="002D7FD3">
      <w:pPr>
        <w:pStyle w:val="Listaszerbekezds"/>
        <w:numPr>
          <w:ilvl w:val="0"/>
          <w:numId w:val="3"/>
        </w:numPr>
        <w:spacing w:after="200" w:line="360" w:lineRule="auto"/>
        <w:contextualSpacing/>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newly graduated students can participate in the year following their graduation </w:t>
      </w:r>
    </w:p>
    <w:p w14:paraId="22492780" w14:textId="1B452D52" w:rsidR="009A67D5" w:rsidRPr="00732528" w:rsidRDefault="000D3ADD" w:rsidP="002D7FD3">
      <w:pPr>
        <w:pStyle w:val="Listaszerbekezds"/>
        <w:numPr>
          <w:ilvl w:val="0"/>
          <w:numId w:val="3"/>
        </w:numPr>
        <w:spacing w:after="200" w:line="360" w:lineRule="auto"/>
        <w:contextualSpacing/>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students</w:t>
      </w:r>
      <w:r w:rsidR="00F11156" w:rsidRPr="00732528">
        <w:rPr>
          <w:rFonts w:ascii="Times New Roman" w:hAnsi="Times New Roman"/>
          <w:color w:val="000000" w:themeColor="text1"/>
          <w:sz w:val="24"/>
          <w:szCs w:val="24"/>
          <w:lang w:val="en-US"/>
        </w:rPr>
        <w:t xml:space="preserve"> have to submit their application </w:t>
      </w:r>
      <w:r w:rsidR="0034257D" w:rsidRPr="00732528">
        <w:rPr>
          <w:rFonts w:ascii="Times New Roman" w:hAnsi="Times New Roman"/>
          <w:color w:val="000000" w:themeColor="text1"/>
          <w:sz w:val="24"/>
          <w:szCs w:val="24"/>
          <w:lang w:val="en-US"/>
        </w:rPr>
        <w:t>before</w:t>
      </w:r>
      <w:r w:rsidR="00F11156" w:rsidRPr="00732528">
        <w:rPr>
          <w:rFonts w:ascii="Times New Roman" w:hAnsi="Times New Roman"/>
          <w:color w:val="000000" w:themeColor="text1"/>
          <w:sz w:val="24"/>
          <w:szCs w:val="24"/>
          <w:lang w:val="en-US"/>
        </w:rPr>
        <w:t xml:space="preserve"> their graduation </w:t>
      </w:r>
      <w:r w:rsidRPr="00732528">
        <w:rPr>
          <w:rFonts w:ascii="Times New Roman" w:hAnsi="Times New Roman"/>
          <w:color w:val="000000" w:themeColor="text1"/>
          <w:sz w:val="24"/>
          <w:szCs w:val="24"/>
          <w:lang w:val="en-US"/>
        </w:rPr>
        <w:t xml:space="preserve">with an active student status </w:t>
      </w:r>
      <w:r w:rsidR="00F11156" w:rsidRPr="00732528">
        <w:rPr>
          <w:rFonts w:ascii="Times New Roman" w:hAnsi="Times New Roman"/>
          <w:color w:val="000000" w:themeColor="text1"/>
          <w:sz w:val="24"/>
          <w:szCs w:val="24"/>
          <w:lang w:val="en-US"/>
        </w:rPr>
        <w:t>– which means that the application must be</w:t>
      </w:r>
      <w:r w:rsidR="00817896" w:rsidRPr="00732528">
        <w:rPr>
          <w:rFonts w:ascii="Times New Roman" w:hAnsi="Times New Roman"/>
          <w:color w:val="000000" w:themeColor="text1"/>
          <w:sz w:val="24"/>
          <w:szCs w:val="24"/>
          <w:lang w:val="en-US"/>
        </w:rPr>
        <w:t xml:space="preserve"> submitted and evaluated and the Erasmus agreement must be concluded before obtaining the degree</w:t>
      </w:r>
    </w:p>
    <w:p w14:paraId="1211FB91" w14:textId="3BF3CA51" w:rsidR="009A67D5" w:rsidRPr="00732528" w:rsidRDefault="00F81A64" w:rsidP="002D7FD3">
      <w:pPr>
        <w:pStyle w:val="Listaszerbekezds"/>
        <w:numPr>
          <w:ilvl w:val="0"/>
          <w:numId w:val="3"/>
        </w:numPr>
        <w:spacing w:after="200" w:line="360" w:lineRule="auto"/>
        <w:contextualSpacing/>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the students’ language competence is checked in the way requested by the European Commission (on-line survey after sele</w:t>
      </w:r>
      <w:r w:rsidR="000D3ADD" w:rsidRPr="00732528">
        <w:rPr>
          <w:rFonts w:ascii="Times New Roman" w:hAnsi="Times New Roman"/>
          <w:color w:val="000000" w:themeColor="text1"/>
          <w:sz w:val="24"/>
          <w:szCs w:val="24"/>
          <w:lang w:val="en-US"/>
        </w:rPr>
        <w:t>ction and after returning home)</w:t>
      </w:r>
    </w:p>
    <w:p w14:paraId="4E0AE4A0" w14:textId="50193A24" w:rsidR="00E77A21" w:rsidRPr="00732528" w:rsidRDefault="00F81A64" w:rsidP="002D7FD3">
      <w:pPr>
        <w:pStyle w:val="Listaszerbekezds"/>
        <w:numPr>
          <w:ilvl w:val="0"/>
          <w:numId w:val="3"/>
        </w:numPr>
        <w:spacing w:after="200" w:line="360" w:lineRule="auto"/>
        <w:contextualSpacing/>
        <w:jc w:val="both"/>
        <w:rPr>
          <w:rFonts w:ascii="Times New Roman" w:hAnsi="Times New Roman"/>
          <w:b/>
          <w:bCs/>
          <w:color w:val="000000" w:themeColor="text1"/>
          <w:sz w:val="24"/>
          <w:szCs w:val="24"/>
          <w:lang w:val="en-US"/>
        </w:rPr>
      </w:pPr>
      <w:r w:rsidRPr="00732528">
        <w:rPr>
          <w:rFonts w:ascii="Times New Roman" w:hAnsi="Times New Roman"/>
          <w:color w:val="000000" w:themeColor="text1"/>
          <w:sz w:val="24"/>
          <w:szCs w:val="24"/>
          <w:lang w:val="en-US"/>
        </w:rPr>
        <w:lastRenderedPageBreak/>
        <w:t xml:space="preserve">the successful applicant must take the on-line language test OLS (Online Linguistic Support) if the medium of instruction is not his/her mother tongue </w:t>
      </w:r>
    </w:p>
    <w:p w14:paraId="72D849A5" w14:textId="77777777" w:rsidR="000539DA" w:rsidRPr="00732528" w:rsidRDefault="000539DA" w:rsidP="000539DA">
      <w:pPr>
        <w:pStyle w:val="Listaszerbekezds"/>
        <w:spacing w:after="200" w:line="360" w:lineRule="auto"/>
        <w:contextualSpacing/>
        <w:jc w:val="both"/>
        <w:rPr>
          <w:rFonts w:ascii="Times New Roman" w:hAnsi="Times New Roman"/>
          <w:b/>
          <w:bCs/>
          <w:color w:val="000000" w:themeColor="text1"/>
          <w:sz w:val="24"/>
          <w:szCs w:val="24"/>
          <w:lang w:val="en-US"/>
        </w:rPr>
      </w:pPr>
    </w:p>
    <w:p w14:paraId="2314D3ED" w14:textId="0F1C5C3A" w:rsidR="009A67D5" w:rsidRPr="00732528" w:rsidRDefault="00D20CC2" w:rsidP="000539DA">
      <w:pPr>
        <w:pStyle w:val="Listaszerbekezds"/>
        <w:spacing w:after="200" w:line="360" w:lineRule="auto"/>
        <w:ind w:left="0"/>
        <w:contextualSpacing/>
        <w:jc w:val="both"/>
        <w:rPr>
          <w:rFonts w:ascii="Times New Roman" w:hAnsi="Times New Roman"/>
          <w:b/>
          <w:bCs/>
          <w:color w:val="000000" w:themeColor="text1"/>
          <w:sz w:val="24"/>
          <w:szCs w:val="24"/>
          <w:lang w:val="en-US"/>
        </w:rPr>
      </w:pPr>
      <w:r w:rsidRPr="00732528">
        <w:rPr>
          <w:rFonts w:ascii="Times New Roman" w:hAnsi="Times New Roman"/>
          <w:b/>
          <w:bCs/>
          <w:color w:val="000000" w:themeColor="text1"/>
          <w:sz w:val="24"/>
          <w:szCs w:val="24"/>
          <w:lang w:val="en-US"/>
        </w:rPr>
        <w:t>Documents to be submitted by the applicants</w:t>
      </w:r>
      <w:r w:rsidR="009A67D5" w:rsidRPr="00732528">
        <w:rPr>
          <w:rFonts w:ascii="Times New Roman" w:hAnsi="Times New Roman"/>
          <w:b/>
          <w:bCs/>
          <w:color w:val="000000" w:themeColor="text1"/>
          <w:sz w:val="24"/>
          <w:szCs w:val="24"/>
          <w:lang w:val="en-US"/>
        </w:rPr>
        <w:t>:</w:t>
      </w:r>
    </w:p>
    <w:p w14:paraId="7112F2CD" w14:textId="77777777" w:rsidR="00AB6DA3" w:rsidRPr="00732528" w:rsidRDefault="00AB6DA3" w:rsidP="002D7FD3">
      <w:pPr>
        <w:pStyle w:val="Listaszerbekezds"/>
        <w:numPr>
          <w:ilvl w:val="0"/>
          <w:numId w:val="2"/>
        </w:numPr>
        <w:spacing w:line="360" w:lineRule="auto"/>
        <w:jc w:val="both"/>
        <w:rPr>
          <w:rFonts w:ascii="Times New Roman" w:hAnsi="Times New Roman"/>
          <w:color w:val="000000" w:themeColor="text1"/>
          <w:sz w:val="24"/>
          <w:szCs w:val="24"/>
          <w:lang w:val="en-US"/>
        </w:rPr>
      </w:pPr>
      <w:r w:rsidRPr="00732528">
        <w:rPr>
          <w:rFonts w:ascii="Times New Roman" w:hAnsi="Times New Roman"/>
          <w:iCs/>
          <w:color w:val="000000" w:themeColor="text1"/>
          <w:sz w:val="24"/>
          <w:szCs w:val="24"/>
          <w:lang w:val="en-US"/>
        </w:rPr>
        <w:t>Motivation Letter (</w:t>
      </w:r>
      <w:r w:rsidR="009116D6" w:rsidRPr="00732528">
        <w:rPr>
          <w:rFonts w:ascii="Times New Roman" w:hAnsi="Times New Roman"/>
          <w:iCs/>
          <w:color w:val="000000" w:themeColor="text1"/>
          <w:sz w:val="24"/>
          <w:szCs w:val="24"/>
          <w:lang w:val="en-US"/>
        </w:rPr>
        <w:t>approximately 1500 characters</w:t>
      </w:r>
      <w:r w:rsidRPr="00732528">
        <w:rPr>
          <w:rFonts w:ascii="Times New Roman" w:hAnsi="Times New Roman"/>
          <w:iCs/>
          <w:color w:val="000000" w:themeColor="text1"/>
          <w:sz w:val="24"/>
          <w:szCs w:val="24"/>
          <w:lang w:val="en-US"/>
        </w:rPr>
        <w:t xml:space="preserve">) </w:t>
      </w:r>
    </w:p>
    <w:p w14:paraId="7EF99C27" w14:textId="70D35564" w:rsidR="009A67D5" w:rsidRPr="00732528" w:rsidRDefault="001C7013" w:rsidP="002D7FD3">
      <w:pPr>
        <w:pStyle w:val="Listaszerbekezds"/>
        <w:numPr>
          <w:ilvl w:val="0"/>
          <w:numId w:val="2"/>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Professional </w:t>
      </w:r>
      <w:r w:rsidR="00AB6DA3" w:rsidRPr="00732528">
        <w:rPr>
          <w:rFonts w:ascii="Times New Roman" w:hAnsi="Times New Roman"/>
          <w:color w:val="000000" w:themeColor="text1"/>
          <w:sz w:val="24"/>
          <w:szCs w:val="24"/>
          <w:lang w:val="en-US"/>
        </w:rPr>
        <w:t xml:space="preserve">CV </w:t>
      </w:r>
    </w:p>
    <w:p w14:paraId="767FE099" w14:textId="1527C189" w:rsidR="000D3ADD" w:rsidRPr="00732528" w:rsidRDefault="000D3ADD" w:rsidP="002D7FD3">
      <w:pPr>
        <w:pStyle w:val="Listaszerbekezds"/>
        <w:numPr>
          <w:ilvl w:val="0"/>
          <w:numId w:val="2"/>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Professor’s recommendation</w:t>
      </w:r>
    </w:p>
    <w:p w14:paraId="27CE0069" w14:textId="339848C9" w:rsidR="00930415" w:rsidRPr="00732528" w:rsidRDefault="001C7013" w:rsidP="0040085E">
      <w:pPr>
        <w:pStyle w:val="Listaszerbekezds"/>
        <w:numPr>
          <w:ilvl w:val="0"/>
          <w:numId w:val="2"/>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Language certificate</w:t>
      </w:r>
      <w:r w:rsidR="00930415" w:rsidRPr="00732528">
        <w:rPr>
          <w:rFonts w:ascii="Times New Roman" w:hAnsi="Times New Roman"/>
          <w:color w:val="000000" w:themeColor="text1"/>
          <w:sz w:val="24"/>
          <w:szCs w:val="24"/>
          <w:lang w:val="en-US"/>
        </w:rPr>
        <w:t xml:space="preserve"> (only if the study program of the student was not </w:t>
      </w:r>
      <w:r w:rsidR="000363F9" w:rsidRPr="00732528">
        <w:rPr>
          <w:rFonts w:ascii="Times New Roman" w:hAnsi="Times New Roman"/>
          <w:color w:val="000000" w:themeColor="text1"/>
          <w:sz w:val="24"/>
          <w:szCs w:val="24"/>
          <w:lang w:val="en-US"/>
        </w:rPr>
        <w:t xml:space="preserve">in </w:t>
      </w:r>
      <w:r w:rsidR="00930415" w:rsidRPr="00732528">
        <w:rPr>
          <w:rFonts w:ascii="Times New Roman" w:hAnsi="Times New Roman"/>
          <w:color w:val="000000" w:themeColor="text1"/>
          <w:sz w:val="24"/>
          <w:szCs w:val="24"/>
          <w:lang w:val="en-US"/>
        </w:rPr>
        <w:t xml:space="preserve">English, </w:t>
      </w:r>
      <w:r w:rsidR="0040085E" w:rsidRPr="00732528">
        <w:rPr>
          <w:rFonts w:ascii="Times New Roman" w:hAnsi="Times New Roman"/>
          <w:b/>
          <w:bCs/>
          <w:color w:val="000000" w:themeColor="text1"/>
          <w:sz w:val="24"/>
          <w:szCs w:val="24"/>
          <w:lang w:val="en-US"/>
        </w:rPr>
        <w:t>OR</w:t>
      </w:r>
      <w:r w:rsidR="00930415" w:rsidRPr="00732528">
        <w:rPr>
          <w:rFonts w:ascii="Times New Roman" w:hAnsi="Times New Roman"/>
          <w:color w:val="000000" w:themeColor="text1"/>
          <w:sz w:val="24"/>
          <w:szCs w:val="24"/>
          <w:lang w:val="en-US"/>
        </w:rPr>
        <w:t xml:space="preserve"> the employer requires </w:t>
      </w:r>
      <w:r w:rsidR="00972B23" w:rsidRPr="00732528">
        <w:rPr>
          <w:rFonts w:ascii="Times New Roman" w:hAnsi="Times New Roman"/>
          <w:color w:val="000000" w:themeColor="text1"/>
          <w:sz w:val="24"/>
          <w:szCs w:val="24"/>
          <w:lang w:val="en-US"/>
        </w:rPr>
        <w:t>the knowledge of a certain language</w:t>
      </w:r>
      <w:r w:rsidR="009D4D1C" w:rsidRPr="00732528">
        <w:rPr>
          <w:rFonts w:ascii="Times New Roman" w:hAnsi="Times New Roman"/>
          <w:color w:val="000000" w:themeColor="text1"/>
          <w:sz w:val="24"/>
          <w:szCs w:val="24"/>
          <w:lang w:val="en-US"/>
        </w:rPr>
        <w:t>;</w:t>
      </w:r>
      <w:r w:rsidR="00972B23" w:rsidRPr="00732528">
        <w:rPr>
          <w:rFonts w:ascii="Times New Roman" w:hAnsi="Times New Roman"/>
          <w:color w:val="000000" w:themeColor="text1"/>
          <w:sz w:val="24"/>
          <w:szCs w:val="24"/>
          <w:lang w:val="en-US"/>
        </w:rPr>
        <w:t xml:space="preserve"> at least B2 level is acceptable)</w:t>
      </w:r>
    </w:p>
    <w:p w14:paraId="1B14034C" w14:textId="7016B4EA" w:rsidR="00FF4243" w:rsidRPr="00732528" w:rsidRDefault="00FF4243" w:rsidP="002D7FD3">
      <w:pPr>
        <w:pStyle w:val="Listaszerbekezds"/>
        <w:numPr>
          <w:ilvl w:val="0"/>
          <w:numId w:val="2"/>
        </w:numPr>
        <w:spacing w:line="360" w:lineRule="auto"/>
        <w:jc w:val="both"/>
        <w:rPr>
          <w:rFonts w:ascii="Times New Roman" w:hAnsi="Times New Roman"/>
          <w:color w:val="000000" w:themeColor="text1"/>
          <w:sz w:val="24"/>
          <w:szCs w:val="24"/>
          <w:lang w:val="en-GB"/>
        </w:rPr>
      </w:pPr>
      <w:r w:rsidRPr="00732528">
        <w:rPr>
          <w:rFonts w:ascii="Times New Roman" w:hAnsi="Times New Roman"/>
          <w:color w:val="000000" w:themeColor="text1"/>
          <w:sz w:val="24"/>
          <w:szCs w:val="24"/>
          <w:lang w:val="en-GB"/>
        </w:rPr>
        <w:t>Transcript o</w:t>
      </w:r>
      <w:r w:rsidR="00323844" w:rsidRPr="00732528">
        <w:rPr>
          <w:rFonts w:ascii="Times New Roman" w:hAnsi="Times New Roman"/>
          <w:color w:val="000000" w:themeColor="text1"/>
          <w:sz w:val="24"/>
          <w:szCs w:val="24"/>
          <w:lang w:val="en-GB"/>
        </w:rPr>
        <w:t>f records</w:t>
      </w:r>
      <w:r w:rsidR="00DF6763" w:rsidRPr="00732528">
        <w:rPr>
          <w:rFonts w:ascii="Times New Roman" w:hAnsi="Times New Roman"/>
          <w:color w:val="000000" w:themeColor="text1"/>
          <w:sz w:val="24"/>
          <w:szCs w:val="24"/>
          <w:lang w:val="en-GB"/>
        </w:rPr>
        <w:t xml:space="preserve"> </w:t>
      </w:r>
      <w:r w:rsidR="00DF6763" w:rsidRPr="00732528">
        <w:rPr>
          <w:rFonts w:ascii="Times New Roman" w:hAnsi="Times New Roman"/>
          <w:color w:val="000000" w:themeColor="text1"/>
          <w:sz w:val="24"/>
          <w:szCs w:val="24"/>
          <w:shd w:val="clear" w:color="auto" w:fill="FFFFFF"/>
          <w:lang w:val="en-GB"/>
        </w:rPr>
        <w:t xml:space="preserve">issued by </w:t>
      </w:r>
      <w:r w:rsidR="00732528" w:rsidRPr="00732528">
        <w:rPr>
          <w:rFonts w:ascii="Times New Roman" w:hAnsi="Times New Roman"/>
          <w:color w:val="000000" w:themeColor="text1"/>
          <w:sz w:val="24"/>
          <w:szCs w:val="24"/>
          <w:shd w:val="clear" w:color="auto" w:fill="FFFFFF"/>
          <w:lang w:val="en-GB"/>
        </w:rPr>
        <w:t xml:space="preserve">the </w:t>
      </w:r>
      <w:r w:rsidR="00DF6763" w:rsidRPr="00732528">
        <w:rPr>
          <w:rFonts w:ascii="Times New Roman" w:hAnsi="Times New Roman"/>
          <w:color w:val="000000" w:themeColor="text1"/>
          <w:sz w:val="24"/>
          <w:szCs w:val="24"/>
          <w:shd w:val="clear" w:color="auto" w:fill="FFFFFF"/>
          <w:lang w:val="en-GB"/>
        </w:rPr>
        <w:t>Registrar</w:t>
      </w:r>
      <w:r w:rsidR="00732528" w:rsidRPr="00732528">
        <w:rPr>
          <w:rFonts w:ascii="Times New Roman" w:hAnsi="Times New Roman"/>
          <w:color w:val="000000" w:themeColor="text1"/>
          <w:sz w:val="24"/>
          <w:szCs w:val="24"/>
          <w:shd w:val="clear" w:color="auto" w:fill="FFFFFF"/>
          <w:lang w:val="en-GB"/>
        </w:rPr>
        <w:t>’s</w:t>
      </w:r>
      <w:r w:rsidR="00DF6763" w:rsidRPr="00732528">
        <w:rPr>
          <w:rFonts w:ascii="Times New Roman" w:hAnsi="Times New Roman"/>
          <w:color w:val="000000" w:themeColor="text1"/>
          <w:sz w:val="24"/>
          <w:szCs w:val="24"/>
          <w:shd w:val="clear" w:color="auto" w:fill="FFFFFF"/>
          <w:lang w:val="en-GB"/>
        </w:rPr>
        <w:t xml:space="preserve"> Office</w:t>
      </w:r>
    </w:p>
    <w:p w14:paraId="4DFC1671" w14:textId="4D78F307" w:rsidR="00323844" w:rsidRPr="00732528" w:rsidRDefault="00152B75" w:rsidP="002D7FD3">
      <w:pPr>
        <w:pStyle w:val="Listaszerbekezds"/>
        <w:numPr>
          <w:ilvl w:val="0"/>
          <w:numId w:val="2"/>
        </w:numPr>
        <w:spacing w:line="360" w:lineRule="auto"/>
        <w:jc w:val="both"/>
        <w:rPr>
          <w:rFonts w:ascii="Times New Roman" w:hAnsi="Times New Roman"/>
          <w:color w:val="000000" w:themeColor="text1"/>
          <w:sz w:val="28"/>
          <w:szCs w:val="24"/>
          <w:lang w:val="en-US"/>
        </w:rPr>
      </w:pPr>
      <w:r w:rsidRPr="00732528">
        <w:rPr>
          <w:rFonts w:ascii="Times New Roman" w:hAnsi="Times New Roman"/>
          <w:color w:val="000000" w:themeColor="text1"/>
          <w:sz w:val="24"/>
          <w:lang w:val="en-GB"/>
        </w:rPr>
        <w:t>D</w:t>
      </w:r>
      <w:r w:rsidR="00323844" w:rsidRPr="00732528">
        <w:rPr>
          <w:rFonts w:ascii="Times New Roman" w:hAnsi="Times New Roman"/>
          <w:color w:val="000000" w:themeColor="text1"/>
          <w:sz w:val="24"/>
          <w:lang w:val="en-GB"/>
        </w:rPr>
        <w:t>ocuments certifying activities in public life and/or research</w:t>
      </w:r>
    </w:p>
    <w:p w14:paraId="69CF2F35" w14:textId="085AB913" w:rsidR="00B11EF5" w:rsidRPr="00732528" w:rsidRDefault="00B11EF5" w:rsidP="002D7FD3">
      <w:pPr>
        <w:pStyle w:val="Listaszerbekezds"/>
        <w:numPr>
          <w:ilvl w:val="0"/>
          <w:numId w:val="2"/>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Official invitation letter from </w:t>
      </w:r>
      <w:r w:rsidR="00E0715F" w:rsidRPr="00732528">
        <w:rPr>
          <w:rFonts w:ascii="Times New Roman" w:hAnsi="Times New Roman"/>
          <w:color w:val="000000" w:themeColor="text1"/>
          <w:sz w:val="24"/>
          <w:szCs w:val="24"/>
          <w:lang w:val="en-US"/>
        </w:rPr>
        <w:t>the company/ institution</w:t>
      </w:r>
    </w:p>
    <w:p w14:paraId="4C52F1B9" w14:textId="77777777" w:rsidR="001C7013" w:rsidRPr="00732528" w:rsidRDefault="001C7013" w:rsidP="00DF6763">
      <w:pPr>
        <w:pStyle w:val="Listaszerbekezds"/>
        <w:spacing w:line="360" w:lineRule="auto"/>
        <w:jc w:val="both"/>
        <w:rPr>
          <w:rFonts w:ascii="Times New Roman" w:hAnsi="Times New Roman"/>
          <w:color w:val="000000" w:themeColor="text1"/>
          <w:sz w:val="24"/>
          <w:szCs w:val="24"/>
          <w:lang w:val="en-US"/>
        </w:rPr>
      </w:pPr>
    </w:p>
    <w:p w14:paraId="062B6A75" w14:textId="1A775D84" w:rsidR="0092607D" w:rsidRPr="00732528" w:rsidRDefault="009E786C" w:rsidP="00DF6763">
      <w:pPr>
        <w:suppressAutoHyphens/>
        <w:spacing w:line="360" w:lineRule="auto"/>
        <w:jc w:val="both"/>
        <w:rPr>
          <w:color w:val="000000" w:themeColor="text1"/>
          <w:szCs w:val="24"/>
          <w:u w:val="single"/>
          <w:lang w:val="en-US"/>
        </w:rPr>
      </w:pPr>
      <w:r w:rsidRPr="00732528">
        <w:rPr>
          <w:color w:val="000000" w:themeColor="text1"/>
          <w:szCs w:val="24"/>
          <w:lang w:val="en-US"/>
        </w:rPr>
        <w:t xml:space="preserve">The amount of the grant depends on the length of the period of traineeship (number of days) and on the host country. The following amounts of grant may presumably be awarded for </w:t>
      </w:r>
      <w:r w:rsidR="00787743" w:rsidRPr="00732528">
        <w:rPr>
          <w:color w:val="000000" w:themeColor="text1"/>
          <w:szCs w:val="24"/>
          <w:lang w:val="en-US"/>
        </w:rPr>
        <w:t xml:space="preserve">the </w:t>
      </w:r>
      <w:r w:rsidR="00A824BD" w:rsidRPr="00732528">
        <w:rPr>
          <w:color w:val="000000" w:themeColor="text1"/>
          <w:szCs w:val="24"/>
          <w:lang w:val="en-US"/>
        </w:rPr>
        <w:t>academic year 202</w:t>
      </w:r>
      <w:r w:rsidR="00911980" w:rsidRPr="00732528">
        <w:rPr>
          <w:color w:val="000000" w:themeColor="text1"/>
          <w:szCs w:val="24"/>
          <w:lang w:val="en-US"/>
        </w:rPr>
        <w:t>1</w:t>
      </w:r>
      <w:r w:rsidR="000269C9" w:rsidRPr="00732528">
        <w:rPr>
          <w:color w:val="000000" w:themeColor="text1"/>
          <w:szCs w:val="24"/>
          <w:lang w:val="en-US"/>
        </w:rPr>
        <w:t>/202</w:t>
      </w:r>
      <w:r w:rsidR="00911980" w:rsidRPr="00732528">
        <w:rPr>
          <w:color w:val="000000" w:themeColor="text1"/>
          <w:szCs w:val="24"/>
          <w:lang w:val="en-US"/>
        </w:rPr>
        <w:t>2</w:t>
      </w:r>
      <w:r w:rsidRPr="00732528">
        <w:rPr>
          <w:color w:val="000000" w:themeColor="text1"/>
          <w:szCs w:val="24"/>
          <w:lang w:val="en-US"/>
        </w:rPr>
        <w:t xml:space="preserve"> (1 month of mobility means 30 days).</w:t>
      </w:r>
    </w:p>
    <w:p w14:paraId="4A9FB4D7" w14:textId="77777777" w:rsidR="0092607D" w:rsidRPr="00732528" w:rsidRDefault="0092607D" w:rsidP="00DF6763">
      <w:pPr>
        <w:spacing w:after="200" w:line="360" w:lineRule="auto"/>
        <w:contextualSpacing/>
        <w:jc w:val="both"/>
        <w:rPr>
          <w:color w:val="000000" w:themeColor="text1"/>
          <w:szCs w:val="24"/>
          <w:u w:val="single"/>
          <w:lang w:val="en-US"/>
        </w:rPr>
      </w:pPr>
    </w:p>
    <w:p w14:paraId="0665183D" w14:textId="514065D0" w:rsidR="000539DA" w:rsidRPr="00732528" w:rsidRDefault="00787743" w:rsidP="00DF6763">
      <w:pPr>
        <w:spacing w:after="200" w:line="360" w:lineRule="auto"/>
        <w:contextualSpacing/>
        <w:jc w:val="both"/>
        <w:rPr>
          <w:b/>
          <w:bCs/>
          <w:color w:val="000000" w:themeColor="text1"/>
          <w:szCs w:val="24"/>
          <w:lang w:val="en-US"/>
        </w:rPr>
      </w:pPr>
      <w:r w:rsidRPr="00732528">
        <w:rPr>
          <w:b/>
          <w:bCs/>
          <w:color w:val="000000" w:themeColor="text1"/>
          <w:szCs w:val="24"/>
          <w:lang w:val="en-US"/>
        </w:rPr>
        <w:t>Grant rates</w:t>
      </w:r>
      <w:r w:rsidR="009A67D5" w:rsidRPr="00732528">
        <w:rPr>
          <w:b/>
          <w:bCs/>
          <w:color w:val="000000" w:themeColor="text1"/>
          <w:szCs w:val="24"/>
          <w:lang w:val="en-US"/>
        </w:rPr>
        <w:t>:</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6452"/>
        <w:gridCol w:w="2680"/>
      </w:tblGrid>
      <w:tr w:rsidR="00732528" w:rsidRPr="00732528" w14:paraId="592738F2" w14:textId="77777777" w:rsidTr="004A5472">
        <w:trPr>
          <w:trHeight w:val="522"/>
          <w:jc w:val="center"/>
        </w:trPr>
        <w:tc>
          <w:tcPr>
            <w:tcW w:w="6452" w:type="dxa"/>
            <w:shd w:val="clear" w:color="auto" w:fill="auto"/>
            <w:tcMar>
              <w:top w:w="15" w:type="dxa"/>
              <w:left w:w="15" w:type="dxa"/>
              <w:bottom w:w="0" w:type="dxa"/>
              <w:right w:w="15" w:type="dxa"/>
            </w:tcMar>
            <w:hideMark/>
          </w:tcPr>
          <w:p w14:paraId="3996B3D4" w14:textId="77777777" w:rsidR="004A5472" w:rsidRPr="00732528" w:rsidRDefault="004A5472" w:rsidP="00DF6763">
            <w:pPr>
              <w:spacing w:line="360" w:lineRule="auto"/>
              <w:jc w:val="both"/>
              <w:rPr>
                <w:color w:val="000000" w:themeColor="text1"/>
                <w:szCs w:val="24"/>
                <w:lang w:val="en-US"/>
              </w:rPr>
            </w:pPr>
            <w:r w:rsidRPr="00732528">
              <w:rPr>
                <w:color w:val="000000" w:themeColor="text1"/>
                <w:szCs w:val="24"/>
                <w:lang w:val="en-US"/>
              </w:rPr>
              <w:t> </w:t>
            </w:r>
          </w:p>
        </w:tc>
        <w:tc>
          <w:tcPr>
            <w:tcW w:w="2680" w:type="dxa"/>
            <w:shd w:val="clear" w:color="auto" w:fill="auto"/>
            <w:tcMar>
              <w:top w:w="15" w:type="dxa"/>
              <w:left w:w="15" w:type="dxa"/>
              <w:bottom w:w="0" w:type="dxa"/>
              <w:right w:w="15" w:type="dxa"/>
            </w:tcMar>
            <w:vAlign w:val="center"/>
            <w:hideMark/>
          </w:tcPr>
          <w:p w14:paraId="28F9648B" w14:textId="77777777" w:rsidR="004A5472" w:rsidRPr="00732528" w:rsidRDefault="004A5472" w:rsidP="000539DA">
            <w:pPr>
              <w:spacing w:line="360" w:lineRule="auto"/>
              <w:jc w:val="center"/>
              <w:rPr>
                <w:b/>
                <w:bCs/>
                <w:color w:val="000000" w:themeColor="text1"/>
                <w:szCs w:val="24"/>
                <w:lang w:val="en-US"/>
              </w:rPr>
            </w:pPr>
            <w:r w:rsidRPr="00732528">
              <w:rPr>
                <w:b/>
                <w:bCs/>
                <w:color w:val="000000" w:themeColor="text1"/>
                <w:szCs w:val="24"/>
                <w:lang w:val="en-US"/>
              </w:rPr>
              <w:t>Mobility for Traineeship</w:t>
            </w:r>
          </w:p>
          <w:p w14:paraId="0292E9FD" w14:textId="77777777" w:rsidR="004A5472" w:rsidRPr="00732528" w:rsidRDefault="004A5472" w:rsidP="00DF6763">
            <w:pPr>
              <w:spacing w:line="360" w:lineRule="auto"/>
              <w:jc w:val="both"/>
              <w:rPr>
                <w:color w:val="000000" w:themeColor="text1"/>
                <w:szCs w:val="24"/>
                <w:lang w:val="en-US"/>
              </w:rPr>
            </w:pPr>
          </w:p>
        </w:tc>
      </w:tr>
      <w:tr w:rsidR="00732528" w:rsidRPr="00732528" w14:paraId="4FEE75C6"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50C071EF" w14:textId="77777777" w:rsidR="004A5472" w:rsidRPr="00732528" w:rsidRDefault="004A5472" w:rsidP="00DF6763">
            <w:pPr>
              <w:spacing w:line="360" w:lineRule="auto"/>
              <w:jc w:val="both"/>
              <w:rPr>
                <w:b/>
                <w:bCs/>
                <w:color w:val="000000" w:themeColor="text1"/>
                <w:szCs w:val="24"/>
                <w:lang w:val="en-US"/>
              </w:rPr>
            </w:pPr>
            <w:r w:rsidRPr="00732528">
              <w:rPr>
                <w:b/>
                <w:bCs/>
                <w:color w:val="000000" w:themeColor="text1"/>
                <w:szCs w:val="24"/>
                <w:lang w:val="en-US"/>
              </w:rPr>
              <w:t>Countries with higher living costs</w:t>
            </w:r>
          </w:p>
          <w:p w14:paraId="01DFBC63" w14:textId="77777777" w:rsidR="004A5472" w:rsidRPr="00732528" w:rsidRDefault="004A5472" w:rsidP="00DF6763">
            <w:pPr>
              <w:spacing w:line="360" w:lineRule="auto"/>
              <w:jc w:val="both"/>
              <w:rPr>
                <w:color w:val="000000" w:themeColor="text1"/>
                <w:szCs w:val="24"/>
                <w:lang w:val="en-US"/>
              </w:rPr>
            </w:pPr>
          </w:p>
        </w:tc>
        <w:tc>
          <w:tcPr>
            <w:tcW w:w="2680" w:type="dxa"/>
            <w:vMerge w:val="restart"/>
            <w:shd w:val="clear" w:color="auto" w:fill="auto"/>
            <w:tcMar>
              <w:top w:w="15" w:type="dxa"/>
              <w:left w:w="15" w:type="dxa"/>
              <w:bottom w:w="0" w:type="dxa"/>
              <w:right w:w="15" w:type="dxa"/>
            </w:tcMar>
            <w:vAlign w:val="center"/>
            <w:hideMark/>
          </w:tcPr>
          <w:p w14:paraId="763E5276" w14:textId="77777777" w:rsidR="004A5472" w:rsidRPr="00732528" w:rsidRDefault="004A5472" w:rsidP="000539DA">
            <w:pPr>
              <w:spacing w:line="360" w:lineRule="auto"/>
              <w:jc w:val="center"/>
              <w:rPr>
                <w:color w:val="000000" w:themeColor="text1"/>
                <w:szCs w:val="24"/>
                <w:lang w:val="en-US"/>
              </w:rPr>
            </w:pPr>
            <w:r w:rsidRPr="00732528">
              <w:rPr>
                <w:b/>
                <w:bCs/>
                <w:color w:val="000000" w:themeColor="text1"/>
                <w:szCs w:val="24"/>
                <w:lang w:val="en-US"/>
              </w:rPr>
              <w:t>620 €</w:t>
            </w:r>
          </w:p>
        </w:tc>
      </w:tr>
      <w:tr w:rsidR="00732528" w:rsidRPr="00732528" w14:paraId="0FA2B05D" w14:textId="77777777" w:rsidTr="004A5472">
        <w:trPr>
          <w:trHeight w:val="1520"/>
          <w:jc w:val="center"/>
        </w:trPr>
        <w:tc>
          <w:tcPr>
            <w:tcW w:w="6452" w:type="dxa"/>
            <w:shd w:val="clear" w:color="auto" w:fill="auto"/>
            <w:tcMar>
              <w:top w:w="15" w:type="dxa"/>
              <w:left w:w="15" w:type="dxa"/>
              <w:bottom w:w="0" w:type="dxa"/>
              <w:right w:w="15" w:type="dxa"/>
            </w:tcMar>
            <w:vAlign w:val="center"/>
            <w:hideMark/>
          </w:tcPr>
          <w:p w14:paraId="0A28FEFB" w14:textId="77777777" w:rsidR="004A5472" w:rsidRPr="00732528" w:rsidRDefault="004A5472" w:rsidP="00DF6763">
            <w:pPr>
              <w:spacing w:before="120" w:after="240" w:line="360" w:lineRule="auto"/>
              <w:jc w:val="both"/>
              <w:rPr>
                <w:color w:val="000000" w:themeColor="text1"/>
                <w:szCs w:val="24"/>
                <w:lang w:val="en-US"/>
              </w:rPr>
            </w:pPr>
            <w:r w:rsidRPr="00732528">
              <w:rPr>
                <w:color w:val="000000" w:themeColor="text1"/>
                <w:szCs w:val="24"/>
                <w:lang w:val="en-US"/>
              </w:rPr>
              <w:t>Austria (AT), Belgium (BE), Cyprus (CY), Denmark (DK), Finland (FI), France (FR), Germany (DE), Greece (EL), Ireland (IE), Iceland (IS), Italy (IT), Lichtenstein (LI), Luxemburg (LU), Malta (MT), Netherland (NL), Norway (NO), Portugal (PT), Spain (ES), Sweden (SE), United Kingdom (UK)</w:t>
            </w:r>
          </w:p>
        </w:tc>
        <w:tc>
          <w:tcPr>
            <w:tcW w:w="0" w:type="auto"/>
            <w:vMerge/>
            <w:shd w:val="clear" w:color="auto" w:fill="auto"/>
            <w:vAlign w:val="center"/>
            <w:hideMark/>
          </w:tcPr>
          <w:p w14:paraId="336A49EC" w14:textId="77777777" w:rsidR="004A5472" w:rsidRPr="00732528" w:rsidRDefault="004A5472" w:rsidP="00DF6763">
            <w:pPr>
              <w:spacing w:line="360" w:lineRule="auto"/>
              <w:jc w:val="both"/>
              <w:rPr>
                <w:color w:val="000000" w:themeColor="text1"/>
                <w:szCs w:val="24"/>
                <w:lang w:val="en-US"/>
              </w:rPr>
            </w:pPr>
          </w:p>
        </w:tc>
      </w:tr>
      <w:tr w:rsidR="00732528" w:rsidRPr="00732528" w14:paraId="1BDAB747" w14:textId="77777777" w:rsidTr="004A5472">
        <w:trPr>
          <w:trHeight w:val="499"/>
          <w:jc w:val="center"/>
        </w:trPr>
        <w:tc>
          <w:tcPr>
            <w:tcW w:w="6452" w:type="dxa"/>
            <w:shd w:val="clear" w:color="auto" w:fill="auto"/>
            <w:tcMar>
              <w:top w:w="15" w:type="dxa"/>
              <w:left w:w="15" w:type="dxa"/>
              <w:bottom w:w="0" w:type="dxa"/>
              <w:right w:w="15" w:type="dxa"/>
            </w:tcMar>
            <w:vAlign w:val="center"/>
            <w:hideMark/>
          </w:tcPr>
          <w:p w14:paraId="6F549A27" w14:textId="77777777" w:rsidR="004A5472" w:rsidRPr="00732528" w:rsidRDefault="004A5472" w:rsidP="00DF6763">
            <w:pPr>
              <w:spacing w:line="360" w:lineRule="auto"/>
              <w:jc w:val="both"/>
              <w:rPr>
                <w:b/>
                <w:bCs/>
                <w:color w:val="000000" w:themeColor="text1"/>
                <w:szCs w:val="24"/>
                <w:lang w:val="en-US"/>
              </w:rPr>
            </w:pPr>
            <w:r w:rsidRPr="00732528">
              <w:rPr>
                <w:b/>
                <w:bCs/>
                <w:color w:val="000000" w:themeColor="text1"/>
                <w:szCs w:val="24"/>
                <w:lang w:val="en-US"/>
              </w:rPr>
              <w:t>Countries with medium living costs</w:t>
            </w:r>
          </w:p>
          <w:p w14:paraId="1BAAB71E" w14:textId="77777777" w:rsidR="004A5472" w:rsidRPr="00732528" w:rsidRDefault="004A5472" w:rsidP="00DF6763">
            <w:pPr>
              <w:spacing w:line="360" w:lineRule="auto"/>
              <w:jc w:val="both"/>
              <w:rPr>
                <w:color w:val="000000" w:themeColor="text1"/>
                <w:szCs w:val="24"/>
                <w:lang w:val="en-US"/>
              </w:rPr>
            </w:pPr>
          </w:p>
        </w:tc>
        <w:tc>
          <w:tcPr>
            <w:tcW w:w="2680" w:type="dxa"/>
            <w:vMerge w:val="restart"/>
            <w:shd w:val="clear" w:color="auto" w:fill="auto"/>
            <w:tcMar>
              <w:top w:w="15" w:type="dxa"/>
              <w:left w:w="15" w:type="dxa"/>
              <w:bottom w:w="0" w:type="dxa"/>
              <w:right w:w="15" w:type="dxa"/>
            </w:tcMar>
            <w:vAlign w:val="center"/>
            <w:hideMark/>
          </w:tcPr>
          <w:p w14:paraId="498C064E" w14:textId="77777777" w:rsidR="004A5472" w:rsidRPr="00732528" w:rsidRDefault="004A5472" w:rsidP="000539DA">
            <w:pPr>
              <w:spacing w:line="360" w:lineRule="auto"/>
              <w:jc w:val="center"/>
              <w:rPr>
                <w:color w:val="000000" w:themeColor="text1"/>
                <w:szCs w:val="24"/>
                <w:lang w:val="en-US"/>
              </w:rPr>
            </w:pPr>
            <w:r w:rsidRPr="00732528">
              <w:rPr>
                <w:b/>
                <w:bCs/>
                <w:color w:val="000000" w:themeColor="text1"/>
                <w:szCs w:val="24"/>
                <w:lang w:val="en-US"/>
              </w:rPr>
              <w:t>570 €</w:t>
            </w:r>
          </w:p>
        </w:tc>
      </w:tr>
      <w:tr w:rsidR="004A5472" w:rsidRPr="00732528" w14:paraId="7CE45FC9" w14:textId="77777777" w:rsidTr="00E77A21">
        <w:trPr>
          <w:trHeight w:val="1063"/>
          <w:jc w:val="center"/>
        </w:trPr>
        <w:tc>
          <w:tcPr>
            <w:tcW w:w="6452" w:type="dxa"/>
            <w:shd w:val="clear" w:color="auto" w:fill="auto"/>
            <w:tcMar>
              <w:top w:w="15" w:type="dxa"/>
              <w:left w:w="15" w:type="dxa"/>
              <w:bottom w:w="0" w:type="dxa"/>
              <w:right w:w="15" w:type="dxa"/>
            </w:tcMar>
            <w:vAlign w:val="center"/>
            <w:hideMark/>
          </w:tcPr>
          <w:p w14:paraId="4DCE6A84" w14:textId="11F872A1" w:rsidR="004A5472" w:rsidRPr="00732528" w:rsidRDefault="004A5472" w:rsidP="00DF6763">
            <w:pPr>
              <w:spacing w:line="360" w:lineRule="auto"/>
              <w:jc w:val="both"/>
              <w:rPr>
                <w:color w:val="000000" w:themeColor="text1"/>
                <w:szCs w:val="24"/>
                <w:lang w:val="it-IT"/>
              </w:rPr>
            </w:pPr>
            <w:r w:rsidRPr="00732528">
              <w:rPr>
                <w:color w:val="000000" w:themeColor="text1"/>
                <w:szCs w:val="24"/>
                <w:lang w:val="it-IT"/>
              </w:rPr>
              <w:lastRenderedPageBreak/>
              <w:t>Bulgaria (BG), Czech Republic (CZ), Estonia (EE), Croatia (HR), Lithuania (LT), Latvia (LV), Poland (PL), Romania (RO), Serbia (RS), Slovenia (SI), Slovakia (SK) Macedonia (MK), Turkey (TR)</w:t>
            </w:r>
          </w:p>
        </w:tc>
        <w:tc>
          <w:tcPr>
            <w:tcW w:w="0" w:type="auto"/>
            <w:vMerge/>
            <w:shd w:val="clear" w:color="auto" w:fill="auto"/>
            <w:vAlign w:val="center"/>
            <w:hideMark/>
          </w:tcPr>
          <w:p w14:paraId="6294AE02" w14:textId="77777777" w:rsidR="004A5472" w:rsidRPr="00732528" w:rsidRDefault="004A5472" w:rsidP="00DF6763">
            <w:pPr>
              <w:spacing w:line="360" w:lineRule="auto"/>
              <w:jc w:val="both"/>
              <w:rPr>
                <w:color w:val="000000" w:themeColor="text1"/>
                <w:szCs w:val="24"/>
                <w:lang w:val="it-IT"/>
              </w:rPr>
            </w:pPr>
          </w:p>
        </w:tc>
      </w:tr>
    </w:tbl>
    <w:p w14:paraId="61895C09" w14:textId="77777777" w:rsidR="004A5472" w:rsidRPr="00732528" w:rsidRDefault="004A5472" w:rsidP="00DF6763">
      <w:pPr>
        <w:spacing w:line="360" w:lineRule="auto"/>
        <w:jc w:val="both"/>
        <w:rPr>
          <w:color w:val="000000" w:themeColor="text1"/>
          <w:szCs w:val="24"/>
          <w:lang w:val="it-IT"/>
        </w:rPr>
      </w:pPr>
    </w:p>
    <w:p w14:paraId="1EC5381B" w14:textId="00683D12" w:rsidR="00600DEB" w:rsidRPr="00732528" w:rsidRDefault="00600DEB" w:rsidP="00DF6763">
      <w:pPr>
        <w:spacing w:line="360" w:lineRule="auto"/>
        <w:jc w:val="both"/>
        <w:rPr>
          <w:b/>
          <w:color w:val="000000" w:themeColor="text1"/>
          <w:szCs w:val="24"/>
          <w:lang w:val="en-US"/>
        </w:rPr>
      </w:pPr>
      <w:r w:rsidRPr="00732528">
        <w:rPr>
          <w:b/>
          <w:color w:val="000000" w:themeColor="text1"/>
          <w:szCs w:val="24"/>
          <w:lang w:val="en-US"/>
        </w:rPr>
        <w:t>All applicants are reminded that the grant will not fully cover the costs and expenses of the travel and the stay abroad so additional sources are needed.</w:t>
      </w:r>
    </w:p>
    <w:p w14:paraId="39FB87BF" w14:textId="01938AAD" w:rsidR="00C20F10" w:rsidRPr="00732528" w:rsidRDefault="00C20F10" w:rsidP="00DF6763">
      <w:pPr>
        <w:spacing w:line="360" w:lineRule="auto"/>
        <w:jc w:val="both"/>
        <w:rPr>
          <w:b/>
          <w:color w:val="000000" w:themeColor="text1"/>
          <w:szCs w:val="24"/>
          <w:lang w:val="en-US"/>
        </w:rPr>
      </w:pPr>
    </w:p>
    <w:p w14:paraId="783E901A" w14:textId="13A5D602" w:rsidR="00C20F10" w:rsidRPr="00732528" w:rsidRDefault="00C20F10" w:rsidP="00DF6763">
      <w:pPr>
        <w:spacing w:line="360" w:lineRule="auto"/>
        <w:jc w:val="both"/>
        <w:rPr>
          <w:color w:val="000000" w:themeColor="text1"/>
          <w:szCs w:val="24"/>
          <w:lang w:val="en-US"/>
        </w:rPr>
      </w:pPr>
      <w:r w:rsidRPr="00732528">
        <w:rPr>
          <w:b/>
          <w:color w:val="000000" w:themeColor="text1"/>
          <w:szCs w:val="24"/>
          <w:lang w:val="en-US"/>
        </w:rPr>
        <w:t xml:space="preserve">IMPORTANT: </w:t>
      </w:r>
      <w:r w:rsidRPr="00732528">
        <w:rPr>
          <w:color w:val="000000" w:themeColor="text1"/>
          <w:szCs w:val="24"/>
          <w:lang w:val="en-US"/>
        </w:rPr>
        <w:t>getting an Erasmus status does not automatically mean the transfer of the scholarship. To be eligible for participating in the mobility, the student has to:</w:t>
      </w:r>
    </w:p>
    <w:p w14:paraId="0175BE5C" w14:textId="2D85E980" w:rsidR="00C20F10" w:rsidRPr="00732528" w:rsidRDefault="00C20F10" w:rsidP="002D7FD3">
      <w:pPr>
        <w:pStyle w:val="Listaszerbekezds"/>
        <w:numPr>
          <w:ilvl w:val="0"/>
          <w:numId w:val="5"/>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manage the residence permit and visa </w:t>
      </w:r>
      <w:r w:rsidR="00AF3BDA" w:rsidRPr="00732528">
        <w:rPr>
          <w:rFonts w:ascii="Times New Roman" w:hAnsi="Times New Roman"/>
          <w:color w:val="000000" w:themeColor="text1"/>
          <w:sz w:val="24"/>
          <w:szCs w:val="24"/>
          <w:lang w:val="en-US"/>
        </w:rPr>
        <w:t xml:space="preserve">(in the receiving country) </w:t>
      </w:r>
      <w:r w:rsidRPr="00732528">
        <w:rPr>
          <w:rFonts w:ascii="Times New Roman" w:hAnsi="Times New Roman"/>
          <w:color w:val="000000" w:themeColor="text1"/>
          <w:sz w:val="24"/>
          <w:szCs w:val="24"/>
          <w:lang w:val="en-US"/>
        </w:rPr>
        <w:t>on her/his own</w:t>
      </w:r>
    </w:p>
    <w:p w14:paraId="669B590C" w14:textId="7F52BE97" w:rsidR="00C20F10" w:rsidRPr="00732528" w:rsidRDefault="00C20F10" w:rsidP="002D7FD3">
      <w:pPr>
        <w:pStyle w:val="Listaszerbekezds"/>
        <w:numPr>
          <w:ilvl w:val="0"/>
          <w:numId w:val="5"/>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have a fully signed Learning Agreement</w:t>
      </w:r>
      <w:r w:rsidR="00E77A21" w:rsidRPr="00732528">
        <w:rPr>
          <w:rFonts w:ascii="Times New Roman" w:hAnsi="Times New Roman"/>
          <w:color w:val="000000" w:themeColor="text1"/>
          <w:sz w:val="24"/>
          <w:szCs w:val="24"/>
          <w:lang w:val="en-US"/>
        </w:rPr>
        <w:t xml:space="preserve"> for Traineeship</w:t>
      </w:r>
      <w:r w:rsidRPr="00732528">
        <w:rPr>
          <w:rFonts w:ascii="Times New Roman" w:hAnsi="Times New Roman"/>
          <w:color w:val="000000" w:themeColor="text1"/>
          <w:sz w:val="24"/>
          <w:szCs w:val="24"/>
          <w:lang w:val="en-US"/>
        </w:rPr>
        <w:t>, support agreement, liability and accident insurance</w:t>
      </w:r>
    </w:p>
    <w:p w14:paraId="23296460" w14:textId="12CD13F5" w:rsidR="00C20F10" w:rsidRPr="00732528" w:rsidRDefault="00C20F10" w:rsidP="002D7FD3">
      <w:pPr>
        <w:pStyle w:val="Listaszerbekezds"/>
        <w:numPr>
          <w:ilvl w:val="0"/>
          <w:numId w:val="5"/>
        </w:numPr>
        <w:spacing w:line="360" w:lineRule="auto"/>
        <w:jc w:val="both"/>
        <w:rPr>
          <w:rFonts w:ascii="Times New Roman" w:hAnsi="Times New Roman"/>
          <w:color w:val="000000" w:themeColor="text1"/>
          <w:sz w:val="24"/>
          <w:szCs w:val="24"/>
          <w:lang w:val="en-US"/>
        </w:rPr>
      </w:pPr>
      <w:r w:rsidRPr="00732528">
        <w:rPr>
          <w:rFonts w:ascii="Times New Roman" w:hAnsi="Times New Roman"/>
          <w:color w:val="000000" w:themeColor="text1"/>
          <w:sz w:val="24"/>
          <w:szCs w:val="24"/>
          <w:lang w:val="en-US"/>
        </w:rPr>
        <w:t xml:space="preserve">be aware of the COVID19 regulations </w:t>
      </w:r>
      <w:r w:rsidR="00B711E4" w:rsidRPr="00732528">
        <w:rPr>
          <w:rFonts w:ascii="Times New Roman" w:hAnsi="Times New Roman"/>
          <w:color w:val="000000" w:themeColor="text1"/>
          <w:sz w:val="24"/>
          <w:szCs w:val="24"/>
          <w:lang w:val="en-US"/>
        </w:rPr>
        <w:t>of</w:t>
      </w:r>
      <w:r w:rsidRPr="00732528">
        <w:rPr>
          <w:rFonts w:ascii="Times New Roman" w:hAnsi="Times New Roman"/>
          <w:color w:val="000000" w:themeColor="text1"/>
          <w:sz w:val="24"/>
          <w:szCs w:val="24"/>
          <w:lang w:val="en-US"/>
        </w:rPr>
        <w:t xml:space="preserve"> the receiving country</w:t>
      </w:r>
    </w:p>
    <w:p w14:paraId="24FCB9ED" w14:textId="77777777" w:rsidR="000539DA" w:rsidRPr="00732528" w:rsidRDefault="000539DA" w:rsidP="00DF6763">
      <w:pPr>
        <w:spacing w:line="360" w:lineRule="auto"/>
        <w:jc w:val="both"/>
        <w:rPr>
          <w:b/>
          <w:color w:val="000000" w:themeColor="text1"/>
          <w:szCs w:val="24"/>
          <w:lang w:val="en-US"/>
        </w:rPr>
      </w:pPr>
    </w:p>
    <w:p w14:paraId="77AC9DB5" w14:textId="11DEA215" w:rsidR="00600DEB" w:rsidRPr="00732528" w:rsidRDefault="00600DEB" w:rsidP="00DF6763">
      <w:pPr>
        <w:spacing w:line="360" w:lineRule="auto"/>
        <w:jc w:val="both"/>
        <w:rPr>
          <w:b/>
          <w:color w:val="000000" w:themeColor="text1"/>
          <w:szCs w:val="24"/>
          <w:lang w:val="en-US"/>
        </w:rPr>
      </w:pPr>
      <w:r w:rsidRPr="00732528">
        <w:rPr>
          <w:b/>
          <w:color w:val="000000" w:themeColor="text1"/>
          <w:szCs w:val="24"/>
          <w:lang w:val="en-US"/>
        </w:rPr>
        <w:t>Method and deadline for submitting the application:</w:t>
      </w:r>
    </w:p>
    <w:p w14:paraId="54E801C4" w14:textId="77777777" w:rsidR="00E0715F" w:rsidRPr="00732528" w:rsidRDefault="00E0715F" w:rsidP="00DF6763">
      <w:pPr>
        <w:spacing w:line="360" w:lineRule="auto"/>
        <w:jc w:val="both"/>
        <w:rPr>
          <w:b/>
          <w:color w:val="000000" w:themeColor="text1"/>
          <w:szCs w:val="24"/>
          <w:lang w:val="en-US"/>
        </w:rPr>
      </w:pPr>
    </w:p>
    <w:p w14:paraId="342B12A1" w14:textId="49B2986F" w:rsidR="00465F51" w:rsidRPr="00732528" w:rsidRDefault="00465F51" w:rsidP="00DF6763">
      <w:pPr>
        <w:spacing w:line="360" w:lineRule="auto"/>
        <w:jc w:val="both"/>
        <w:rPr>
          <w:color w:val="000000" w:themeColor="text1"/>
          <w:szCs w:val="24"/>
          <w:lang w:val="en-US"/>
        </w:rPr>
      </w:pPr>
      <w:r w:rsidRPr="00732528">
        <w:rPr>
          <w:color w:val="000000" w:themeColor="text1"/>
          <w:szCs w:val="24"/>
          <w:lang w:val="en-US"/>
        </w:rPr>
        <w:t>In line with Faculty regulations</w:t>
      </w:r>
      <w:r w:rsidR="00E0715F" w:rsidRPr="00732528">
        <w:rPr>
          <w:color w:val="000000" w:themeColor="text1"/>
          <w:szCs w:val="24"/>
          <w:lang w:val="en-US"/>
        </w:rPr>
        <w:t>, applications can be submitted</w:t>
      </w:r>
      <w:r w:rsidRPr="00732528">
        <w:rPr>
          <w:color w:val="000000" w:themeColor="text1"/>
          <w:szCs w:val="24"/>
          <w:lang w:val="en-US"/>
        </w:rPr>
        <w:t xml:space="preserve"> online at </w:t>
      </w:r>
      <w:r w:rsidRPr="00732528">
        <w:rPr>
          <w:b/>
          <w:color w:val="000000" w:themeColor="text1"/>
          <w:szCs w:val="24"/>
          <w:lang w:val="en-US"/>
        </w:rPr>
        <w:t>outgoing.pte.hu</w:t>
      </w:r>
      <w:r w:rsidRPr="00732528">
        <w:rPr>
          <w:color w:val="000000" w:themeColor="text1"/>
          <w:szCs w:val="24"/>
          <w:lang w:val="en-US"/>
        </w:rPr>
        <w:t xml:space="preserve">. </w:t>
      </w:r>
      <w:r w:rsidR="00E0715F" w:rsidRPr="00732528">
        <w:rPr>
          <w:color w:val="000000" w:themeColor="text1"/>
          <w:szCs w:val="24"/>
          <w:lang w:val="en-US"/>
        </w:rPr>
        <w:t xml:space="preserve">Submission deadline: </w:t>
      </w:r>
      <w:r w:rsidR="00E0715F" w:rsidRPr="00732528">
        <w:rPr>
          <w:b/>
          <w:color w:val="000000" w:themeColor="text1"/>
          <w:szCs w:val="24"/>
          <w:lang w:val="en-US"/>
        </w:rPr>
        <w:t>10</w:t>
      </w:r>
      <w:r w:rsidR="00E0715F" w:rsidRPr="00732528">
        <w:rPr>
          <w:b/>
          <w:color w:val="000000" w:themeColor="text1"/>
          <w:szCs w:val="24"/>
          <w:vertAlign w:val="superscript"/>
          <w:lang w:val="en-US"/>
        </w:rPr>
        <w:t>th</w:t>
      </w:r>
      <w:r w:rsidR="00E0715F" w:rsidRPr="00732528">
        <w:rPr>
          <w:b/>
          <w:color w:val="000000" w:themeColor="text1"/>
          <w:szCs w:val="24"/>
          <w:lang w:val="en-US"/>
        </w:rPr>
        <w:t xml:space="preserve"> May, 2021.</w:t>
      </w:r>
      <w:r w:rsidR="00E0715F" w:rsidRPr="00732528">
        <w:rPr>
          <w:color w:val="000000" w:themeColor="text1"/>
          <w:szCs w:val="24"/>
          <w:lang w:val="en-US"/>
        </w:rPr>
        <w:t xml:space="preserve"> </w:t>
      </w:r>
      <w:r w:rsidRPr="00732528">
        <w:rPr>
          <w:color w:val="000000" w:themeColor="text1"/>
          <w:szCs w:val="24"/>
          <w:lang w:val="en-US"/>
        </w:rPr>
        <w:t>If you have questions</w:t>
      </w:r>
      <w:r w:rsidR="00B711E4" w:rsidRPr="00732528">
        <w:rPr>
          <w:color w:val="000000" w:themeColor="text1"/>
          <w:szCs w:val="24"/>
          <w:lang w:val="en-US"/>
        </w:rPr>
        <w:t>,</w:t>
      </w:r>
      <w:r w:rsidRPr="00732528">
        <w:rPr>
          <w:color w:val="000000" w:themeColor="text1"/>
          <w:szCs w:val="24"/>
          <w:lang w:val="en-US"/>
        </w:rPr>
        <w:t xml:space="preserve"> please contact the Faculty Coordinator</w:t>
      </w:r>
      <w:r w:rsidR="00DF6763" w:rsidRPr="00732528">
        <w:rPr>
          <w:color w:val="000000" w:themeColor="text1"/>
          <w:szCs w:val="24"/>
          <w:lang w:val="en-US"/>
        </w:rPr>
        <w:t>s</w:t>
      </w:r>
      <w:r w:rsidRPr="00732528">
        <w:rPr>
          <w:color w:val="000000" w:themeColor="text1"/>
          <w:szCs w:val="24"/>
          <w:lang w:val="en-US"/>
        </w:rPr>
        <w:t xml:space="preserve">: </w:t>
      </w:r>
      <w:r w:rsidR="00DF6763" w:rsidRPr="00732528">
        <w:rPr>
          <w:color w:val="000000" w:themeColor="text1"/>
          <w:shd w:val="clear" w:color="auto" w:fill="FFFFFF"/>
          <w:lang w:val="en-GB"/>
        </w:rPr>
        <w:t xml:space="preserve">Eszter Kiss and Vanda </w:t>
      </w:r>
      <w:proofErr w:type="spellStart"/>
      <w:r w:rsidR="00DF6763" w:rsidRPr="00732528">
        <w:rPr>
          <w:color w:val="000000" w:themeColor="text1"/>
          <w:shd w:val="clear" w:color="auto" w:fill="FFFFFF"/>
          <w:lang w:val="en-GB"/>
        </w:rPr>
        <w:t>Bőczin-Sirkeci</w:t>
      </w:r>
      <w:proofErr w:type="spellEnd"/>
      <w:r w:rsidR="00DF6763" w:rsidRPr="00732528">
        <w:rPr>
          <w:color w:val="000000" w:themeColor="text1"/>
          <w:shd w:val="clear" w:color="auto" w:fill="FFFFFF"/>
          <w:lang w:val="en-GB"/>
        </w:rPr>
        <w:t xml:space="preserve"> (</w:t>
      </w:r>
      <w:hyperlink r:id="rId8" w:history="1">
        <w:r w:rsidR="00DF6763" w:rsidRPr="00732528">
          <w:rPr>
            <w:rStyle w:val="Hiperhivatkozs"/>
            <w:color w:val="000000" w:themeColor="text1"/>
            <w:lang w:val="en-GB"/>
          </w:rPr>
          <w:t>btk-erasmus@pte.hu</w:t>
        </w:r>
      </w:hyperlink>
      <w:r w:rsidR="00DF6763" w:rsidRPr="00732528">
        <w:rPr>
          <w:color w:val="000000" w:themeColor="text1"/>
          <w:shd w:val="clear" w:color="auto" w:fill="FFFFFF"/>
          <w:lang w:val="en-GB"/>
        </w:rPr>
        <w:t xml:space="preserve">) </w:t>
      </w:r>
      <w:proofErr w:type="spellStart"/>
      <w:r w:rsidR="00DF6763" w:rsidRPr="00732528">
        <w:rPr>
          <w:color w:val="000000" w:themeColor="text1"/>
          <w:shd w:val="clear" w:color="auto" w:fill="FFFFFF"/>
          <w:lang w:val="en-GB"/>
        </w:rPr>
        <w:t>Ifjúság</w:t>
      </w:r>
      <w:proofErr w:type="spellEnd"/>
      <w:r w:rsidR="00DF6763" w:rsidRPr="00732528">
        <w:rPr>
          <w:color w:val="000000" w:themeColor="text1"/>
          <w:shd w:val="clear" w:color="auto" w:fill="FFFFFF"/>
          <w:lang w:val="en-GB"/>
        </w:rPr>
        <w:t xml:space="preserve"> Street 6, building D, office 108</w:t>
      </w:r>
    </w:p>
    <w:p w14:paraId="73767749" w14:textId="77777777" w:rsidR="00362C5E" w:rsidRPr="00732528" w:rsidRDefault="00600DEB" w:rsidP="00DF6763">
      <w:pPr>
        <w:spacing w:before="100" w:beforeAutospacing="1" w:after="100" w:afterAutospacing="1" w:line="360" w:lineRule="auto"/>
        <w:jc w:val="both"/>
        <w:rPr>
          <w:color w:val="000000" w:themeColor="text1"/>
          <w:szCs w:val="24"/>
          <w:lang w:val="en-US"/>
        </w:rPr>
      </w:pPr>
      <w:r w:rsidRPr="00732528">
        <w:rPr>
          <w:color w:val="000000" w:themeColor="text1"/>
          <w:szCs w:val="24"/>
          <w:lang w:val="en-US"/>
        </w:rPr>
        <w:t xml:space="preserve">Applications which are incomplete, do not satisfy the conditions, illegible or submitted after the expiry of the deadline cannot be accepted. </w:t>
      </w:r>
    </w:p>
    <w:p w14:paraId="22CB32B1" w14:textId="77777777" w:rsidR="000F1F79" w:rsidRPr="00732528" w:rsidRDefault="00CA0A06" w:rsidP="00DF6763">
      <w:pPr>
        <w:spacing w:line="360" w:lineRule="auto"/>
        <w:jc w:val="both"/>
        <w:rPr>
          <w:b/>
          <w:color w:val="000000" w:themeColor="text1"/>
          <w:szCs w:val="24"/>
          <w:lang w:val="en-US"/>
        </w:rPr>
      </w:pPr>
      <w:r w:rsidRPr="00732528">
        <w:rPr>
          <w:b/>
          <w:color w:val="000000" w:themeColor="text1"/>
          <w:szCs w:val="24"/>
          <w:lang w:val="en-US"/>
        </w:rPr>
        <w:t>Evaluation of applications submitted:</w:t>
      </w:r>
    </w:p>
    <w:p w14:paraId="68647DD9" w14:textId="77777777" w:rsidR="000F1F79" w:rsidRPr="00732528" w:rsidRDefault="00F26000" w:rsidP="00DF6763">
      <w:pPr>
        <w:spacing w:line="360" w:lineRule="auto"/>
        <w:jc w:val="both"/>
        <w:rPr>
          <w:color w:val="000000" w:themeColor="text1"/>
          <w:szCs w:val="24"/>
          <w:lang w:val="en-US"/>
        </w:rPr>
      </w:pPr>
      <w:r w:rsidRPr="00732528">
        <w:rPr>
          <w:color w:val="000000" w:themeColor="text1"/>
          <w:szCs w:val="24"/>
          <w:lang w:val="en-US"/>
        </w:rPr>
        <w:t xml:space="preserve">Applications submitted are evaluated by a professional board, </w:t>
      </w:r>
      <w:r w:rsidR="00A171E0" w:rsidRPr="00732528">
        <w:rPr>
          <w:color w:val="000000" w:themeColor="text1"/>
          <w:szCs w:val="24"/>
          <w:lang w:val="en-US"/>
        </w:rPr>
        <w:t xml:space="preserve">the </w:t>
      </w:r>
      <w:r w:rsidR="00A65E0C" w:rsidRPr="00732528">
        <w:rPr>
          <w:color w:val="000000" w:themeColor="text1"/>
          <w:szCs w:val="24"/>
          <w:lang w:val="en-US"/>
        </w:rPr>
        <w:t xml:space="preserve">Committee on </w:t>
      </w:r>
      <w:r w:rsidR="00DB5792" w:rsidRPr="00732528">
        <w:rPr>
          <w:color w:val="000000" w:themeColor="text1"/>
          <w:szCs w:val="24"/>
          <w:lang w:val="en-US"/>
        </w:rPr>
        <w:t>Foreign Affairs</w:t>
      </w:r>
      <w:r w:rsidR="00EB1EB7" w:rsidRPr="00732528">
        <w:rPr>
          <w:color w:val="000000" w:themeColor="text1"/>
          <w:szCs w:val="24"/>
          <w:lang w:val="en-US"/>
        </w:rPr>
        <w:t xml:space="preserve"> of the Faculty</w:t>
      </w:r>
      <w:r w:rsidR="00E26510" w:rsidRPr="00732528">
        <w:rPr>
          <w:color w:val="000000" w:themeColor="text1"/>
          <w:szCs w:val="24"/>
          <w:lang w:val="en-US"/>
        </w:rPr>
        <w:t xml:space="preserve"> </w:t>
      </w:r>
      <w:r w:rsidRPr="00732528">
        <w:rPr>
          <w:color w:val="000000" w:themeColor="text1"/>
          <w:szCs w:val="24"/>
          <w:lang w:val="en-US"/>
        </w:rPr>
        <w:t xml:space="preserve">formed by the Faculty. The evaluation criteria are stipulated in the </w:t>
      </w:r>
      <w:r w:rsidR="00346CCC" w:rsidRPr="00732528">
        <w:rPr>
          <w:color w:val="000000" w:themeColor="text1"/>
          <w:szCs w:val="24"/>
          <w:lang w:val="en-US"/>
        </w:rPr>
        <w:t xml:space="preserve">order of business of the </w:t>
      </w:r>
      <w:r w:rsidR="00AB14AD" w:rsidRPr="00732528">
        <w:rPr>
          <w:color w:val="000000" w:themeColor="text1"/>
          <w:szCs w:val="24"/>
          <w:lang w:val="en-US"/>
        </w:rPr>
        <w:t>committee</w:t>
      </w:r>
      <w:r w:rsidR="00346CCC" w:rsidRPr="00732528">
        <w:rPr>
          <w:color w:val="000000" w:themeColor="text1"/>
          <w:szCs w:val="24"/>
          <w:lang w:val="en-US"/>
        </w:rPr>
        <w:t xml:space="preserve"> evaluating the applications.</w:t>
      </w:r>
    </w:p>
    <w:p w14:paraId="59AA25C2" w14:textId="0A652520" w:rsidR="00972B23" w:rsidRDefault="00972B23" w:rsidP="00DF6763">
      <w:pPr>
        <w:spacing w:line="360" w:lineRule="auto"/>
        <w:jc w:val="both"/>
        <w:rPr>
          <w:b/>
          <w:caps/>
          <w:color w:val="000000" w:themeColor="text1"/>
          <w:szCs w:val="24"/>
          <w:lang w:val="en-US"/>
        </w:rPr>
      </w:pPr>
    </w:p>
    <w:p w14:paraId="654DECBA" w14:textId="797F8CEF" w:rsidR="00DE1541" w:rsidRDefault="00DE1541" w:rsidP="00DF6763">
      <w:pPr>
        <w:spacing w:line="360" w:lineRule="auto"/>
        <w:jc w:val="both"/>
        <w:rPr>
          <w:b/>
          <w:caps/>
          <w:color w:val="000000" w:themeColor="text1"/>
          <w:szCs w:val="24"/>
          <w:lang w:val="en-US"/>
        </w:rPr>
      </w:pPr>
    </w:p>
    <w:p w14:paraId="2D4EA636" w14:textId="3D4B22FC" w:rsidR="00DE1541" w:rsidRDefault="00DE1541" w:rsidP="00DF6763">
      <w:pPr>
        <w:spacing w:line="360" w:lineRule="auto"/>
        <w:jc w:val="both"/>
        <w:rPr>
          <w:b/>
          <w:caps/>
          <w:color w:val="000000" w:themeColor="text1"/>
          <w:szCs w:val="24"/>
          <w:lang w:val="en-US"/>
        </w:rPr>
      </w:pPr>
    </w:p>
    <w:p w14:paraId="0689EE53" w14:textId="77777777" w:rsidR="00DE1541" w:rsidRPr="00732528" w:rsidRDefault="00DE1541" w:rsidP="00DF6763">
      <w:pPr>
        <w:spacing w:line="360" w:lineRule="auto"/>
        <w:jc w:val="both"/>
        <w:rPr>
          <w:b/>
          <w:color w:val="000000" w:themeColor="text1"/>
          <w:szCs w:val="22"/>
          <w:lang w:val="en-GB"/>
        </w:rPr>
      </w:pPr>
    </w:p>
    <w:p w14:paraId="0A52438E" w14:textId="3D5DFC70" w:rsidR="00A66A29" w:rsidRPr="00732528" w:rsidRDefault="00A66A29" w:rsidP="00DF6763">
      <w:pPr>
        <w:spacing w:line="360" w:lineRule="auto"/>
        <w:jc w:val="both"/>
        <w:rPr>
          <w:b/>
          <w:color w:val="000000" w:themeColor="text1"/>
          <w:szCs w:val="22"/>
          <w:lang w:val="en-GB"/>
        </w:rPr>
      </w:pPr>
      <w:r w:rsidRPr="00732528">
        <w:rPr>
          <w:b/>
          <w:color w:val="000000" w:themeColor="text1"/>
          <w:szCs w:val="22"/>
          <w:lang w:val="en-GB"/>
        </w:rPr>
        <w:lastRenderedPageBreak/>
        <w:t>Criteria for the evaluation of applications</w:t>
      </w:r>
      <w:r w:rsidR="00DF6763" w:rsidRPr="00732528">
        <w:rPr>
          <w:b/>
          <w:color w:val="000000" w:themeColor="text1"/>
          <w:szCs w:val="22"/>
          <w:lang w:val="en-GB"/>
        </w:rPr>
        <w:t>:</w:t>
      </w:r>
    </w:p>
    <w:p w14:paraId="6F0C5406" w14:textId="1D505975" w:rsidR="00C8780B" w:rsidRPr="00732528" w:rsidRDefault="00C8780B" w:rsidP="00DF6763">
      <w:pPr>
        <w:spacing w:line="360" w:lineRule="auto"/>
        <w:jc w:val="both"/>
        <w:rPr>
          <w:b/>
          <w:caps/>
          <w:color w:val="000000" w:themeColor="text1"/>
          <w:szCs w:val="24"/>
          <w:lang w:val="en-US"/>
        </w:rPr>
      </w:pPr>
    </w:p>
    <w:p w14:paraId="73BDFC2E" w14:textId="77777777" w:rsidR="00DF6763" w:rsidRPr="00732528" w:rsidRDefault="00DF6763" w:rsidP="00DF6763">
      <w:pPr>
        <w:pStyle w:val="NormlWeb"/>
        <w:shd w:val="clear" w:color="auto" w:fill="FFFFFF"/>
        <w:spacing w:before="0" w:beforeAutospacing="0" w:line="360" w:lineRule="auto"/>
        <w:jc w:val="both"/>
        <w:rPr>
          <w:color w:val="000000" w:themeColor="text1"/>
          <w:sz w:val="21"/>
          <w:szCs w:val="21"/>
        </w:rPr>
      </w:pPr>
      <w:r w:rsidRPr="00732528">
        <w:rPr>
          <w:b/>
          <w:bCs/>
          <w:caps/>
          <w:color w:val="000000" w:themeColor="text1"/>
          <w:lang w:val="en-GB"/>
        </w:rPr>
        <w:t>POINT SYSTEM:</w:t>
      </w:r>
    </w:p>
    <w:p w14:paraId="5A807781" w14:textId="21613F9B" w:rsidR="00DF6763" w:rsidRPr="00732528" w:rsidRDefault="00DF6763" w:rsidP="00DF6763">
      <w:pPr>
        <w:pStyle w:val="NormlWeb"/>
        <w:shd w:val="clear" w:color="auto" w:fill="FFFFFF"/>
        <w:spacing w:before="0" w:beforeAutospacing="0" w:line="360" w:lineRule="auto"/>
        <w:jc w:val="both"/>
        <w:rPr>
          <w:color w:val="000000" w:themeColor="text1"/>
          <w:lang w:val="en-GB"/>
        </w:rPr>
      </w:pPr>
      <w:r w:rsidRPr="00732528">
        <w:rPr>
          <w:color w:val="000000" w:themeColor="text1"/>
          <w:lang w:val="en-GB"/>
        </w:rPr>
        <w:t>Each application may be awarded a maximum of 100 points.</w:t>
      </w:r>
    </w:p>
    <w:p w14:paraId="2AD1E10C" w14:textId="42100208" w:rsidR="004B0636" w:rsidRPr="00732528" w:rsidRDefault="004B0636" w:rsidP="00DF6763">
      <w:pPr>
        <w:pStyle w:val="NormlWeb"/>
        <w:shd w:val="clear" w:color="auto" w:fill="FFFFFF"/>
        <w:spacing w:before="0" w:beforeAutospacing="0" w:line="360" w:lineRule="auto"/>
        <w:jc w:val="both"/>
        <w:rPr>
          <w:color w:val="000000" w:themeColor="text1"/>
          <w:lang w:val="en-GB"/>
        </w:rPr>
      </w:pPr>
      <w:r w:rsidRPr="00732528">
        <w:rPr>
          <w:color w:val="000000" w:themeColor="text1"/>
          <w:lang w:val="en-GB"/>
        </w:rPr>
        <w:t>A successful application requires a minimum of 40 points.</w:t>
      </w:r>
    </w:p>
    <w:p w14:paraId="0D758761" w14:textId="77777777" w:rsidR="00DF6763" w:rsidRPr="00732528" w:rsidRDefault="00DF6763" w:rsidP="002D7FD3">
      <w:pPr>
        <w:numPr>
          <w:ilvl w:val="0"/>
          <w:numId w:val="6"/>
        </w:numPr>
        <w:shd w:val="clear" w:color="auto" w:fill="FFFFFF"/>
        <w:tabs>
          <w:tab w:val="clear" w:pos="720"/>
          <w:tab w:val="num" w:pos="360"/>
        </w:tabs>
        <w:spacing w:before="100" w:beforeAutospacing="1" w:after="100" w:afterAutospacing="1" w:line="360" w:lineRule="auto"/>
        <w:jc w:val="both"/>
        <w:rPr>
          <w:color w:val="000000" w:themeColor="text1"/>
          <w:sz w:val="21"/>
          <w:szCs w:val="21"/>
        </w:rPr>
      </w:pPr>
      <w:r w:rsidRPr="00732528">
        <w:rPr>
          <w:color w:val="000000" w:themeColor="text1"/>
          <w:lang w:val="en-GB"/>
        </w:rPr>
        <w:t>Academic performance: </w:t>
      </w:r>
      <w:r w:rsidRPr="00732528">
        <w:rPr>
          <w:b/>
          <w:bCs/>
          <w:color w:val="000000" w:themeColor="text1"/>
          <w:lang w:val="en-GB"/>
        </w:rPr>
        <w:t>maximum 30 points</w:t>
      </w:r>
    </w:p>
    <w:p w14:paraId="3538A66B" w14:textId="4C534FC2" w:rsidR="000539DA" w:rsidRPr="00732528" w:rsidRDefault="00DF6763" w:rsidP="00DF6763">
      <w:pPr>
        <w:pStyle w:val="NormlWeb"/>
        <w:shd w:val="clear" w:color="auto" w:fill="FFFFFF"/>
        <w:spacing w:before="0" w:beforeAutospacing="0" w:line="360" w:lineRule="auto"/>
        <w:jc w:val="both"/>
        <w:rPr>
          <w:color w:val="000000" w:themeColor="text1"/>
          <w:lang w:val="en-GB"/>
        </w:rPr>
      </w:pPr>
      <w:r w:rsidRPr="00732528">
        <w:rPr>
          <w:color w:val="000000" w:themeColor="text1"/>
          <w:lang w:val="en-GB"/>
        </w:rPr>
        <w:t>The graded point average of the two semesters preceding the submission of the application. (If the student has completed only one semester at the time of submitting the application, he/she can certify the completion of the second semester by handing in his/her registry sheet before departure.)</w:t>
      </w:r>
    </w:p>
    <w:p w14:paraId="0C463BE8" w14:textId="77777777" w:rsidR="00DF6763" w:rsidRPr="00732528" w:rsidRDefault="00DF6763" w:rsidP="00DF6763">
      <w:pPr>
        <w:pStyle w:val="NormlWeb"/>
        <w:shd w:val="clear" w:color="auto" w:fill="FFFFFF"/>
        <w:spacing w:before="0" w:beforeAutospacing="0" w:line="360" w:lineRule="auto"/>
        <w:jc w:val="both"/>
        <w:rPr>
          <w:color w:val="000000" w:themeColor="text1"/>
          <w:sz w:val="21"/>
          <w:szCs w:val="21"/>
        </w:rPr>
      </w:pPr>
      <w:r w:rsidRPr="00732528">
        <w:rPr>
          <w:color w:val="000000" w:themeColor="text1"/>
          <w:lang w:val="en-GB"/>
        </w:rPr>
        <w:t>Evaluation by points on the basis of students’ averages:</w:t>
      </w:r>
    </w:p>
    <w:tbl>
      <w:tblPr>
        <w:tblW w:w="2880" w:type="dxa"/>
        <w:tblInd w:w="825"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20"/>
        <w:gridCol w:w="720"/>
        <w:gridCol w:w="1240"/>
      </w:tblGrid>
      <w:tr w:rsidR="00732528" w:rsidRPr="00732528" w14:paraId="0C070CA6" w14:textId="77777777" w:rsidTr="00DF6763">
        <w:trPr>
          <w:trHeight w:val="300"/>
        </w:trPr>
        <w:tc>
          <w:tcPr>
            <w:tcW w:w="2880" w:type="dxa"/>
            <w:gridSpan w:val="3"/>
            <w:tcBorders>
              <w:top w:val="single" w:sz="8" w:space="0" w:color="auto"/>
              <w:left w:val="single" w:sz="8" w:space="0" w:color="auto"/>
              <w:bottom w:val="single" w:sz="8" w:space="0" w:color="000000"/>
              <w:right w:val="single" w:sz="8" w:space="0" w:color="auto"/>
            </w:tcBorders>
            <w:shd w:val="clear" w:color="auto" w:fill="D9D9D9"/>
            <w:noWrap/>
            <w:tcMar>
              <w:top w:w="0" w:type="dxa"/>
              <w:left w:w="70" w:type="dxa"/>
              <w:bottom w:w="0" w:type="dxa"/>
              <w:right w:w="70" w:type="dxa"/>
            </w:tcMar>
            <w:vAlign w:val="bottom"/>
            <w:hideMark/>
          </w:tcPr>
          <w:p w14:paraId="7D74FC7C" w14:textId="13D6F87F" w:rsidR="00DF6763" w:rsidRPr="00732528" w:rsidRDefault="000539DA" w:rsidP="000539DA">
            <w:pPr>
              <w:pStyle w:val="NormlWeb"/>
              <w:spacing w:before="0" w:beforeAutospacing="0" w:line="360" w:lineRule="auto"/>
              <w:jc w:val="center"/>
              <w:rPr>
                <w:color w:val="000000" w:themeColor="text1"/>
                <w:sz w:val="21"/>
                <w:szCs w:val="21"/>
              </w:rPr>
            </w:pPr>
            <w:r w:rsidRPr="00732528">
              <w:rPr>
                <w:color w:val="000000" w:themeColor="text1"/>
                <w:lang w:val="en-GB"/>
              </w:rPr>
              <w:t>Average:</w:t>
            </w:r>
          </w:p>
        </w:tc>
      </w:tr>
      <w:tr w:rsidR="00732528" w:rsidRPr="00732528" w14:paraId="79BFD979" w14:textId="77777777" w:rsidTr="00DF6763">
        <w:trPr>
          <w:trHeight w:val="300"/>
        </w:trPr>
        <w:tc>
          <w:tcPr>
            <w:tcW w:w="92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057CE97E"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5.00 -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24162832"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4.50</w:t>
            </w:r>
          </w:p>
        </w:tc>
        <w:tc>
          <w:tcPr>
            <w:tcW w:w="12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110BA18"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30 points</w:t>
            </w:r>
          </w:p>
        </w:tc>
      </w:tr>
      <w:tr w:rsidR="00732528" w:rsidRPr="00732528" w14:paraId="6AABF052" w14:textId="77777777" w:rsidTr="00DF6763">
        <w:trPr>
          <w:trHeight w:val="300"/>
        </w:trPr>
        <w:tc>
          <w:tcPr>
            <w:tcW w:w="92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5006DDFC"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4.49 -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327EE8A3"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4.00</w:t>
            </w:r>
          </w:p>
        </w:tc>
        <w:tc>
          <w:tcPr>
            <w:tcW w:w="12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49AF71C2"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20 points</w:t>
            </w:r>
          </w:p>
        </w:tc>
      </w:tr>
      <w:tr w:rsidR="00732528" w:rsidRPr="00732528" w14:paraId="37457C8C" w14:textId="77777777" w:rsidTr="00DF6763">
        <w:trPr>
          <w:trHeight w:val="300"/>
        </w:trPr>
        <w:tc>
          <w:tcPr>
            <w:tcW w:w="92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bottom"/>
            <w:hideMark/>
          </w:tcPr>
          <w:p w14:paraId="612F799D"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3.99 -</w:t>
            </w:r>
          </w:p>
        </w:tc>
        <w:tc>
          <w:tcPr>
            <w:tcW w:w="72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75597797"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3.50</w:t>
            </w:r>
          </w:p>
        </w:tc>
        <w:tc>
          <w:tcPr>
            <w:tcW w:w="12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14:paraId="044DC9DB" w14:textId="77777777" w:rsidR="00DF6763" w:rsidRPr="00732528" w:rsidRDefault="00DF6763" w:rsidP="00DF6763">
            <w:pPr>
              <w:pStyle w:val="NormlWeb"/>
              <w:spacing w:before="0" w:beforeAutospacing="0" w:line="360" w:lineRule="auto"/>
              <w:jc w:val="both"/>
              <w:rPr>
                <w:color w:val="000000" w:themeColor="text1"/>
                <w:sz w:val="21"/>
                <w:szCs w:val="21"/>
              </w:rPr>
            </w:pPr>
            <w:r w:rsidRPr="00732528">
              <w:rPr>
                <w:color w:val="000000" w:themeColor="text1"/>
                <w:lang w:val="en-GB"/>
              </w:rPr>
              <w:t>10 points</w:t>
            </w:r>
          </w:p>
        </w:tc>
      </w:tr>
    </w:tbl>
    <w:p w14:paraId="5358AF93" w14:textId="036C37DD" w:rsidR="000539DA" w:rsidRPr="00732528" w:rsidRDefault="00DF6763" w:rsidP="000539DA">
      <w:pPr>
        <w:pStyle w:val="NormlWeb"/>
        <w:shd w:val="clear" w:color="auto" w:fill="FFFFFF"/>
        <w:spacing w:before="0" w:beforeAutospacing="0" w:after="210" w:afterAutospacing="0" w:line="360" w:lineRule="auto"/>
        <w:ind w:left="765"/>
        <w:jc w:val="both"/>
        <w:rPr>
          <w:color w:val="000000" w:themeColor="text1"/>
          <w:sz w:val="21"/>
          <w:szCs w:val="21"/>
        </w:rPr>
      </w:pPr>
      <w:r w:rsidRPr="00732528">
        <w:rPr>
          <w:color w:val="000000" w:themeColor="text1"/>
          <w:sz w:val="21"/>
          <w:szCs w:val="21"/>
        </w:rPr>
        <w:t> </w:t>
      </w:r>
    </w:p>
    <w:p w14:paraId="328B1E9F" w14:textId="4D8DC8AF" w:rsidR="00DF6763" w:rsidRPr="00732528" w:rsidRDefault="00DF6763" w:rsidP="00DF6763">
      <w:pPr>
        <w:pStyle w:val="NormlWeb"/>
        <w:shd w:val="clear" w:color="auto" w:fill="FFFFFF"/>
        <w:spacing w:before="0" w:beforeAutospacing="0" w:line="360" w:lineRule="auto"/>
        <w:jc w:val="both"/>
        <w:rPr>
          <w:b/>
          <w:bCs/>
          <w:color w:val="000000" w:themeColor="text1"/>
          <w:sz w:val="21"/>
          <w:szCs w:val="21"/>
        </w:rPr>
      </w:pPr>
      <w:r w:rsidRPr="00732528">
        <w:rPr>
          <w:b/>
          <w:bCs/>
          <w:color w:val="000000" w:themeColor="text1"/>
          <w:lang w:val="en-GB"/>
        </w:rPr>
        <w:t>Students must achieve an average of at least 3.5 to apply for the scholarship.</w:t>
      </w:r>
    </w:p>
    <w:p w14:paraId="3FB05D36" w14:textId="05AB789E" w:rsidR="000539DA" w:rsidRPr="00732528" w:rsidRDefault="00DF6763" w:rsidP="00DF6763">
      <w:pPr>
        <w:pStyle w:val="NormlWeb"/>
        <w:shd w:val="clear" w:color="auto" w:fill="FFFFFF"/>
        <w:spacing w:before="0" w:beforeAutospacing="0" w:line="360" w:lineRule="auto"/>
        <w:jc w:val="both"/>
        <w:rPr>
          <w:color w:val="000000" w:themeColor="text1"/>
          <w:lang w:val="en-GB"/>
        </w:rPr>
      </w:pPr>
      <w:r w:rsidRPr="00732528">
        <w:rPr>
          <w:color w:val="000000" w:themeColor="text1"/>
          <w:lang w:val="en-GB"/>
        </w:rPr>
        <w:t>If the student does not achieve this average, the Committee on Foreign Affairs of the Faculty can decide by voting whether to accept the application (maximum 5 points may be awarded for such academic performance) provided it is recommended by the relevant department.</w:t>
      </w:r>
    </w:p>
    <w:p w14:paraId="2F2F1080" w14:textId="77777777" w:rsidR="00DF6763" w:rsidRPr="00732528" w:rsidRDefault="00DF6763" w:rsidP="002D7FD3">
      <w:pPr>
        <w:numPr>
          <w:ilvl w:val="0"/>
          <w:numId w:val="7"/>
        </w:numPr>
        <w:shd w:val="clear" w:color="auto" w:fill="FFFFFF"/>
        <w:spacing w:before="100" w:beforeAutospacing="1" w:after="165" w:line="360" w:lineRule="auto"/>
        <w:jc w:val="both"/>
        <w:rPr>
          <w:color w:val="000000" w:themeColor="text1"/>
          <w:sz w:val="21"/>
          <w:szCs w:val="21"/>
        </w:rPr>
      </w:pPr>
      <w:r w:rsidRPr="00732528">
        <w:rPr>
          <w:color w:val="000000" w:themeColor="text1"/>
          <w:lang w:val="en-GB"/>
        </w:rPr>
        <w:t>Language exam: </w:t>
      </w:r>
      <w:r w:rsidRPr="00732528">
        <w:rPr>
          <w:b/>
          <w:bCs/>
          <w:color w:val="000000" w:themeColor="text1"/>
          <w:lang w:val="en-GB"/>
        </w:rPr>
        <w:t>maximum 30 points</w:t>
      </w:r>
    </w:p>
    <w:p w14:paraId="3EA40EFD" w14:textId="1BF1DFC1" w:rsidR="00732528" w:rsidRPr="00732528" w:rsidRDefault="00732528" w:rsidP="00732528">
      <w:pPr>
        <w:rPr>
          <w:color w:val="000000" w:themeColor="text1"/>
          <w:szCs w:val="24"/>
          <w:lang w:val="en-GB"/>
        </w:rPr>
      </w:pPr>
      <w:r w:rsidRPr="00732528">
        <w:rPr>
          <w:color w:val="000000" w:themeColor="text1"/>
          <w:szCs w:val="24"/>
          <w:lang w:val="en-GB"/>
        </w:rPr>
        <w:t>Knowledge of the language required by the employer is compulsory.</w:t>
      </w:r>
    </w:p>
    <w:p w14:paraId="18F1321F" w14:textId="77777777" w:rsidR="00732528" w:rsidRPr="00732528" w:rsidRDefault="00732528" w:rsidP="00732528">
      <w:pPr>
        <w:rPr>
          <w:rFonts w:ascii="Segoe UI" w:hAnsi="Segoe UI" w:cs="Segoe UI"/>
          <w:color w:val="000000" w:themeColor="text1"/>
          <w:sz w:val="21"/>
          <w:szCs w:val="21"/>
        </w:rPr>
      </w:pPr>
    </w:p>
    <w:p w14:paraId="61228DBA" w14:textId="699EB1A2" w:rsidR="000539DA" w:rsidRPr="00732528" w:rsidRDefault="00DF6763" w:rsidP="00DF6763">
      <w:pPr>
        <w:pStyle w:val="NormlWeb"/>
        <w:shd w:val="clear" w:color="auto" w:fill="FFFFFF"/>
        <w:spacing w:before="0" w:beforeAutospacing="0" w:line="360" w:lineRule="auto"/>
        <w:jc w:val="both"/>
        <w:rPr>
          <w:color w:val="000000" w:themeColor="text1"/>
          <w:lang w:val="en-GB"/>
        </w:rPr>
      </w:pPr>
      <w:r w:rsidRPr="00732528">
        <w:rPr>
          <w:color w:val="000000" w:themeColor="text1"/>
          <w:lang w:val="en-GB"/>
        </w:rPr>
        <w:t xml:space="preserve">If the student has only a level B2 type C (complex) language exam certificate and is not a student on a foreign language training programme or of a foreign language department, he/she must </w:t>
      </w:r>
      <w:r w:rsidRPr="00732528">
        <w:rPr>
          <w:color w:val="000000" w:themeColor="text1"/>
          <w:lang w:val="en-GB"/>
        </w:rPr>
        <w:lastRenderedPageBreak/>
        <w:t>attend a further language interview. (The language assessment is carried out by lecturers teaching in the given language.)</w:t>
      </w:r>
    </w:p>
    <w:p w14:paraId="0D58885C" w14:textId="77777777" w:rsidR="00DF6763" w:rsidRPr="00732528" w:rsidRDefault="00DF6763" w:rsidP="00DF6763">
      <w:pPr>
        <w:pStyle w:val="NormlWeb"/>
        <w:shd w:val="clear" w:color="auto" w:fill="FFFFFF"/>
        <w:spacing w:before="0" w:beforeAutospacing="0" w:line="360" w:lineRule="auto"/>
        <w:jc w:val="both"/>
        <w:rPr>
          <w:color w:val="000000" w:themeColor="text1"/>
          <w:sz w:val="21"/>
          <w:szCs w:val="21"/>
        </w:rPr>
      </w:pPr>
      <w:r w:rsidRPr="00732528">
        <w:rPr>
          <w:color w:val="000000" w:themeColor="text1"/>
          <w:lang w:val="en-GB"/>
        </w:rPr>
        <w:t>State accredited advanced level type C language exam – 25 points</w:t>
      </w:r>
    </w:p>
    <w:p w14:paraId="1873DB76" w14:textId="77777777" w:rsidR="00DF6763" w:rsidRPr="00732528" w:rsidRDefault="00DF6763" w:rsidP="00DF6763">
      <w:pPr>
        <w:pStyle w:val="NormlWeb"/>
        <w:shd w:val="clear" w:color="auto" w:fill="FFFFFF"/>
        <w:spacing w:before="0" w:beforeAutospacing="0" w:line="360" w:lineRule="auto"/>
        <w:jc w:val="both"/>
        <w:rPr>
          <w:color w:val="000000" w:themeColor="text1"/>
          <w:sz w:val="21"/>
          <w:szCs w:val="21"/>
        </w:rPr>
      </w:pPr>
      <w:r w:rsidRPr="00732528">
        <w:rPr>
          <w:color w:val="000000" w:themeColor="text1"/>
          <w:lang w:val="en-GB"/>
        </w:rPr>
        <w:t>State accredited intermediate level type C language exam – 20 points</w:t>
      </w:r>
    </w:p>
    <w:p w14:paraId="16328DEC" w14:textId="0213A8E4" w:rsidR="000539DA" w:rsidRPr="00732528" w:rsidRDefault="00DF6763" w:rsidP="00DF6763">
      <w:pPr>
        <w:pStyle w:val="NormlWeb"/>
        <w:shd w:val="clear" w:color="auto" w:fill="FFFFFF"/>
        <w:spacing w:before="0" w:beforeAutospacing="0" w:line="360" w:lineRule="auto"/>
        <w:jc w:val="both"/>
        <w:rPr>
          <w:color w:val="000000" w:themeColor="text1"/>
          <w:lang w:val="en-GB"/>
        </w:rPr>
      </w:pPr>
      <w:r w:rsidRPr="00732528">
        <w:rPr>
          <w:color w:val="000000" w:themeColor="text1"/>
          <w:lang w:val="en-GB"/>
        </w:rPr>
        <w:t>Language exam in a second language (minimum B2 type C) – 5 points</w:t>
      </w:r>
    </w:p>
    <w:p w14:paraId="4742D2D3" w14:textId="77777777" w:rsidR="004C4B4E" w:rsidRPr="00732528" w:rsidRDefault="004C4B4E" w:rsidP="00DF6763">
      <w:pPr>
        <w:pStyle w:val="NormlWeb"/>
        <w:shd w:val="clear" w:color="auto" w:fill="FFFFFF"/>
        <w:spacing w:before="0" w:beforeAutospacing="0" w:line="360" w:lineRule="auto"/>
        <w:jc w:val="both"/>
        <w:rPr>
          <w:color w:val="000000" w:themeColor="text1"/>
          <w:lang w:val="en-GB"/>
        </w:rPr>
      </w:pPr>
    </w:p>
    <w:p w14:paraId="17C2F53D" w14:textId="77777777" w:rsidR="00DF6763" w:rsidRPr="00732528" w:rsidRDefault="00DF6763" w:rsidP="002D7FD3">
      <w:pPr>
        <w:numPr>
          <w:ilvl w:val="0"/>
          <w:numId w:val="8"/>
        </w:numPr>
        <w:shd w:val="clear" w:color="auto" w:fill="FFFFFF"/>
        <w:spacing w:before="100" w:beforeAutospacing="1" w:after="165" w:line="360" w:lineRule="auto"/>
        <w:jc w:val="both"/>
        <w:rPr>
          <w:color w:val="000000" w:themeColor="text1"/>
          <w:sz w:val="21"/>
          <w:szCs w:val="21"/>
        </w:rPr>
      </w:pPr>
      <w:r w:rsidRPr="00732528">
        <w:rPr>
          <w:color w:val="000000" w:themeColor="text1"/>
          <w:lang w:val="en-GB"/>
        </w:rPr>
        <w:t>Scientific activity: </w:t>
      </w:r>
      <w:r w:rsidRPr="00732528">
        <w:rPr>
          <w:b/>
          <w:bCs/>
          <w:color w:val="000000" w:themeColor="text1"/>
          <w:lang w:val="en-GB"/>
        </w:rPr>
        <w:t>maximum 30 points</w:t>
      </w:r>
    </w:p>
    <w:p w14:paraId="2D46EA8C" w14:textId="6F63B645" w:rsidR="00DF6763" w:rsidRPr="00732528" w:rsidRDefault="00DF6763" w:rsidP="002D7FD3">
      <w:pPr>
        <w:pStyle w:val="NormlWeb"/>
        <w:numPr>
          <w:ilvl w:val="0"/>
          <w:numId w:val="10"/>
        </w:numPr>
        <w:shd w:val="clear" w:color="auto" w:fill="FFFFFF"/>
        <w:spacing w:before="0" w:beforeAutospacing="0" w:line="360" w:lineRule="auto"/>
        <w:jc w:val="both"/>
        <w:rPr>
          <w:color w:val="000000" w:themeColor="text1"/>
          <w:sz w:val="21"/>
          <w:szCs w:val="21"/>
        </w:rPr>
      </w:pPr>
      <w:r w:rsidRPr="00732528">
        <w:rPr>
          <w:color w:val="000000" w:themeColor="text1"/>
          <w:lang w:val="en-GB"/>
        </w:rPr>
        <w:t>Republican Scholarship:</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8 points</w:t>
      </w:r>
    </w:p>
    <w:p w14:paraId="14A0B7FB" w14:textId="5F546801" w:rsidR="00DF6763" w:rsidRPr="00732528" w:rsidRDefault="00DF6763" w:rsidP="002D7FD3">
      <w:pPr>
        <w:pStyle w:val="NormlWeb"/>
        <w:numPr>
          <w:ilvl w:val="0"/>
          <w:numId w:val="10"/>
        </w:numPr>
        <w:shd w:val="clear" w:color="auto" w:fill="FFFFFF"/>
        <w:spacing w:before="0" w:beforeAutospacing="0" w:line="360" w:lineRule="auto"/>
        <w:jc w:val="both"/>
        <w:rPr>
          <w:color w:val="000000" w:themeColor="text1"/>
          <w:sz w:val="21"/>
          <w:szCs w:val="21"/>
        </w:rPr>
      </w:pPr>
      <w:r w:rsidRPr="00732528">
        <w:rPr>
          <w:color w:val="000000" w:themeColor="text1"/>
          <w:lang w:val="en-GB"/>
        </w:rPr>
        <w:t>OTDK/ TDK place, prize:</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6 points</w:t>
      </w:r>
    </w:p>
    <w:p w14:paraId="74BED7B8" w14:textId="2077DAC3" w:rsidR="00DF6763" w:rsidRPr="00732528" w:rsidRDefault="00DF6763" w:rsidP="002D7FD3">
      <w:pPr>
        <w:pStyle w:val="NormlWeb"/>
        <w:numPr>
          <w:ilvl w:val="0"/>
          <w:numId w:val="10"/>
        </w:numPr>
        <w:shd w:val="clear" w:color="auto" w:fill="FFFFFF"/>
        <w:spacing w:before="0" w:beforeAutospacing="0" w:line="360" w:lineRule="auto"/>
        <w:jc w:val="both"/>
        <w:rPr>
          <w:color w:val="000000" w:themeColor="text1"/>
          <w:sz w:val="21"/>
          <w:szCs w:val="21"/>
        </w:rPr>
      </w:pPr>
      <w:r w:rsidRPr="00732528">
        <w:rPr>
          <w:color w:val="000000" w:themeColor="text1"/>
          <w:lang w:val="en-GB"/>
        </w:rPr>
        <w:t>Student Research Society/College for Advanced Studies:</w:t>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4 points</w:t>
      </w:r>
    </w:p>
    <w:p w14:paraId="5866AF3E" w14:textId="209CE702" w:rsidR="00DF6763" w:rsidRPr="00732528" w:rsidRDefault="00DF6763" w:rsidP="002D7FD3">
      <w:pPr>
        <w:pStyle w:val="NormlWeb"/>
        <w:numPr>
          <w:ilvl w:val="0"/>
          <w:numId w:val="10"/>
        </w:numPr>
        <w:shd w:val="clear" w:color="auto" w:fill="FFFFFF"/>
        <w:spacing w:before="0" w:beforeAutospacing="0" w:line="360" w:lineRule="auto"/>
        <w:jc w:val="both"/>
        <w:rPr>
          <w:color w:val="000000" w:themeColor="text1"/>
          <w:sz w:val="21"/>
          <w:szCs w:val="21"/>
        </w:rPr>
      </w:pPr>
      <w:r w:rsidRPr="00732528">
        <w:rPr>
          <w:color w:val="000000" w:themeColor="text1"/>
          <w:lang w:val="en-GB"/>
        </w:rPr>
        <w:t>Scientific publications:</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4 points (altogether)</w:t>
      </w:r>
    </w:p>
    <w:p w14:paraId="765DD209" w14:textId="143280BF" w:rsidR="00DF6763" w:rsidRPr="00732528" w:rsidRDefault="00DF6763" w:rsidP="002D7FD3">
      <w:pPr>
        <w:pStyle w:val="NormlWeb"/>
        <w:numPr>
          <w:ilvl w:val="0"/>
          <w:numId w:val="10"/>
        </w:numPr>
        <w:shd w:val="clear" w:color="auto" w:fill="FFFFFF"/>
        <w:spacing w:before="0" w:beforeAutospacing="0" w:line="360" w:lineRule="auto"/>
        <w:jc w:val="both"/>
        <w:rPr>
          <w:color w:val="000000" w:themeColor="text1"/>
          <w:sz w:val="21"/>
          <w:szCs w:val="21"/>
        </w:rPr>
      </w:pPr>
      <w:r w:rsidRPr="00732528">
        <w:rPr>
          <w:color w:val="000000" w:themeColor="text1"/>
          <w:lang w:val="en-GB"/>
        </w:rPr>
        <w:t>Paper at a scientific conference:</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4 points</w:t>
      </w:r>
    </w:p>
    <w:p w14:paraId="41D586AC" w14:textId="0811818D" w:rsidR="000539DA" w:rsidRPr="00732528" w:rsidRDefault="00DF6763" w:rsidP="002D7FD3">
      <w:pPr>
        <w:pStyle w:val="NormlWeb"/>
        <w:numPr>
          <w:ilvl w:val="0"/>
          <w:numId w:val="10"/>
        </w:numPr>
        <w:shd w:val="clear" w:color="auto" w:fill="FFFFFF"/>
        <w:spacing w:before="0" w:beforeAutospacing="0" w:line="360" w:lineRule="auto"/>
        <w:jc w:val="both"/>
        <w:rPr>
          <w:color w:val="000000" w:themeColor="text1"/>
          <w:lang w:val="en-GB"/>
        </w:rPr>
      </w:pPr>
      <w:r w:rsidRPr="00732528">
        <w:rPr>
          <w:color w:val="000000" w:themeColor="text1"/>
          <w:lang w:val="en-GB"/>
        </w:rPr>
        <w:t>Participation in academic competitions:</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4 points</w:t>
      </w:r>
    </w:p>
    <w:p w14:paraId="22A3AEB4" w14:textId="77777777" w:rsidR="004C4B4E" w:rsidRPr="00732528" w:rsidRDefault="004C4B4E" w:rsidP="004C4B4E">
      <w:pPr>
        <w:pStyle w:val="NormlWeb"/>
        <w:shd w:val="clear" w:color="auto" w:fill="FFFFFF"/>
        <w:spacing w:before="0" w:beforeAutospacing="0" w:line="360" w:lineRule="auto"/>
        <w:ind w:left="720"/>
        <w:jc w:val="both"/>
        <w:rPr>
          <w:color w:val="000000" w:themeColor="text1"/>
          <w:lang w:val="en-GB"/>
        </w:rPr>
      </w:pPr>
    </w:p>
    <w:p w14:paraId="6F176F1E" w14:textId="4BE92FDF" w:rsidR="00DF6763" w:rsidRPr="00732528" w:rsidRDefault="00DF6763" w:rsidP="002D7FD3">
      <w:pPr>
        <w:numPr>
          <w:ilvl w:val="0"/>
          <w:numId w:val="9"/>
        </w:numPr>
        <w:shd w:val="clear" w:color="auto" w:fill="FFFFFF"/>
        <w:spacing w:before="100" w:beforeAutospacing="1" w:after="165" w:line="360" w:lineRule="auto"/>
        <w:jc w:val="both"/>
        <w:rPr>
          <w:color w:val="000000" w:themeColor="text1"/>
          <w:sz w:val="21"/>
          <w:szCs w:val="21"/>
        </w:rPr>
      </w:pPr>
      <w:r w:rsidRPr="00732528">
        <w:rPr>
          <w:color w:val="000000" w:themeColor="text1"/>
          <w:lang w:val="en-GB"/>
        </w:rPr>
        <w:t>Active participation in public and student life</w:t>
      </w:r>
      <w:r w:rsidR="000539DA" w:rsidRPr="00732528">
        <w:rPr>
          <w:color w:val="000000" w:themeColor="text1"/>
          <w:lang w:val="en-GB"/>
        </w:rPr>
        <w:t>:</w:t>
      </w:r>
      <w:r w:rsidRPr="00732528">
        <w:rPr>
          <w:color w:val="000000" w:themeColor="text1"/>
          <w:lang w:val="en-GB"/>
        </w:rPr>
        <w:t>     </w:t>
      </w:r>
      <w:r w:rsidRPr="00732528">
        <w:rPr>
          <w:b/>
          <w:bCs/>
          <w:color w:val="000000" w:themeColor="text1"/>
          <w:lang w:val="en-GB"/>
        </w:rPr>
        <w:t>maximum 10 points</w:t>
      </w:r>
    </w:p>
    <w:p w14:paraId="710EC057" w14:textId="283E7F3F" w:rsidR="00DF6763" w:rsidRPr="00732528" w:rsidRDefault="00DF6763" w:rsidP="002D7FD3">
      <w:pPr>
        <w:pStyle w:val="NormlWeb"/>
        <w:numPr>
          <w:ilvl w:val="0"/>
          <w:numId w:val="11"/>
        </w:numPr>
        <w:shd w:val="clear" w:color="auto" w:fill="FFFFFF"/>
        <w:spacing w:before="0" w:beforeAutospacing="0" w:line="360" w:lineRule="auto"/>
        <w:jc w:val="both"/>
        <w:rPr>
          <w:color w:val="000000" w:themeColor="text1"/>
          <w:sz w:val="21"/>
          <w:szCs w:val="21"/>
        </w:rPr>
      </w:pPr>
      <w:r w:rsidRPr="00732528">
        <w:rPr>
          <w:color w:val="000000" w:themeColor="text1"/>
          <w:lang w:val="en-GB"/>
        </w:rPr>
        <w:t>Working for the university, local or national press:</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3 points</w:t>
      </w:r>
    </w:p>
    <w:p w14:paraId="5DF5BFEA" w14:textId="00A466D6" w:rsidR="00DF6763" w:rsidRPr="00732528" w:rsidRDefault="00DF6763" w:rsidP="002D7FD3">
      <w:pPr>
        <w:pStyle w:val="NormlWeb"/>
        <w:numPr>
          <w:ilvl w:val="0"/>
          <w:numId w:val="11"/>
        </w:numPr>
        <w:shd w:val="clear" w:color="auto" w:fill="FFFFFF"/>
        <w:spacing w:before="0" w:beforeAutospacing="0" w:line="360" w:lineRule="auto"/>
        <w:jc w:val="both"/>
        <w:rPr>
          <w:color w:val="000000" w:themeColor="text1"/>
          <w:sz w:val="21"/>
          <w:szCs w:val="21"/>
        </w:rPr>
      </w:pPr>
      <w:r w:rsidRPr="00732528">
        <w:rPr>
          <w:color w:val="000000" w:themeColor="text1"/>
          <w:lang w:val="en-GB"/>
        </w:rPr>
        <w:t>Active participation in the work of the Student Union (HÖK):</w:t>
      </w:r>
      <w:r w:rsidR="000539DA" w:rsidRPr="00732528">
        <w:rPr>
          <w:color w:val="000000" w:themeColor="text1"/>
          <w:lang w:val="en-GB"/>
        </w:rPr>
        <w:tab/>
      </w:r>
      <w:r w:rsidRPr="00732528">
        <w:rPr>
          <w:color w:val="000000" w:themeColor="text1"/>
          <w:lang w:val="en-GB"/>
        </w:rPr>
        <w:t>3 points</w:t>
      </w:r>
    </w:p>
    <w:p w14:paraId="37D06D05" w14:textId="3E09D624" w:rsidR="00DF6763" w:rsidRPr="00732528" w:rsidRDefault="00DF6763" w:rsidP="002D7FD3">
      <w:pPr>
        <w:pStyle w:val="NormlWeb"/>
        <w:numPr>
          <w:ilvl w:val="0"/>
          <w:numId w:val="11"/>
        </w:numPr>
        <w:shd w:val="clear" w:color="auto" w:fill="FFFFFF"/>
        <w:spacing w:before="0" w:beforeAutospacing="0" w:line="360" w:lineRule="auto"/>
        <w:rPr>
          <w:color w:val="000000" w:themeColor="text1"/>
          <w:sz w:val="21"/>
          <w:szCs w:val="21"/>
        </w:rPr>
      </w:pPr>
      <w:r w:rsidRPr="00732528">
        <w:rPr>
          <w:color w:val="000000" w:themeColor="text1"/>
          <w:lang w:val="en-GB"/>
        </w:rPr>
        <w:t>Member of Students’ Welfare Committee</w:t>
      </w:r>
      <w:r w:rsidR="000539DA" w:rsidRPr="00732528">
        <w:rPr>
          <w:color w:val="000000" w:themeColor="text1"/>
          <w:lang w:val="en-GB"/>
        </w:rPr>
        <w:br/>
        <w:t xml:space="preserve">or </w:t>
      </w:r>
      <w:r w:rsidRPr="00732528">
        <w:rPr>
          <w:color w:val="000000" w:themeColor="text1"/>
          <w:lang w:val="en-GB"/>
        </w:rPr>
        <w:t>Credit Transfer Committee:</w:t>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2 points (altogether)</w:t>
      </w:r>
    </w:p>
    <w:p w14:paraId="01D64189" w14:textId="77777777" w:rsidR="004C4B4E" w:rsidRPr="00732528" w:rsidRDefault="00DF6763" w:rsidP="000539DA">
      <w:pPr>
        <w:pStyle w:val="NormlWeb"/>
        <w:numPr>
          <w:ilvl w:val="0"/>
          <w:numId w:val="11"/>
        </w:numPr>
        <w:shd w:val="clear" w:color="auto" w:fill="FFFFFF"/>
        <w:spacing w:before="0" w:beforeAutospacing="0" w:line="360" w:lineRule="auto"/>
        <w:jc w:val="both"/>
        <w:rPr>
          <w:color w:val="000000" w:themeColor="text1"/>
          <w:sz w:val="21"/>
          <w:szCs w:val="21"/>
        </w:rPr>
      </w:pPr>
      <w:r w:rsidRPr="00732528">
        <w:rPr>
          <w:color w:val="000000" w:themeColor="text1"/>
          <w:lang w:val="en-GB"/>
        </w:rPr>
        <w:t>Mentoring a foreign student as an Erasmus „Buddy”:</w:t>
      </w:r>
      <w:r w:rsidR="000539DA" w:rsidRPr="00732528">
        <w:rPr>
          <w:color w:val="000000" w:themeColor="text1"/>
          <w:lang w:val="en-GB"/>
        </w:rPr>
        <w:tab/>
      </w:r>
      <w:r w:rsidR="000539DA" w:rsidRPr="00732528">
        <w:rPr>
          <w:color w:val="000000" w:themeColor="text1"/>
          <w:lang w:val="en-GB"/>
        </w:rPr>
        <w:tab/>
      </w:r>
      <w:r w:rsidRPr="00732528">
        <w:rPr>
          <w:color w:val="000000" w:themeColor="text1"/>
          <w:lang w:val="en-GB"/>
        </w:rPr>
        <w:t>2 points         </w:t>
      </w:r>
    </w:p>
    <w:p w14:paraId="762DF3C4" w14:textId="5AC99141" w:rsidR="00DF6763" w:rsidRPr="00732528" w:rsidRDefault="00DF6763" w:rsidP="004C4B4E">
      <w:pPr>
        <w:pStyle w:val="NormlWeb"/>
        <w:shd w:val="clear" w:color="auto" w:fill="FFFFFF"/>
        <w:spacing w:before="0" w:beforeAutospacing="0" w:line="360" w:lineRule="auto"/>
        <w:ind w:left="720"/>
        <w:jc w:val="both"/>
        <w:rPr>
          <w:color w:val="000000" w:themeColor="text1"/>
          <w:sz w:val="21"/>
          <w:szCs w:val="21"/>
        </w:rPr>
      </w:pPr>
      <w:r w:rsidRPr="00732528">
        <w:rPr>
          <w:color w:val="000000" w:themeColor="text1"/>
          <w:lang w:val="en-GB"/>
        </w:rPr>
        <w:t> </w:t>
      </w:r>
    </w:p>
    <w:p w14:paraId="5BED9D30" w14:textId="77777777" w:rsidR="00DF6763" w:rsidRPr="00732528" w:rsidRDefault="00DF6763" w:rsidP="00DF6763">
      <w:pPr>
        <w:pStyle w:val="NormlWeb"/>
        <w:shd w:val="clear" w:color="auto" w:fill="FFFFFF"/>
        <w:spacing w:before="0" w:beforeAutospacing="0" w:after="210" w:afterAutospacing="0" w:line="360" w:lineRule="auto"/>
        <w:jc w:val="both"/>
        <w:rPr>
          <w:color w:val="000000" w:themeColor="text1"/>
          <w:sz w:val="21"/>
          <w:szCs w:val="21"/>
        </w:rPr>
      </w:pPr>
      <w:r w:rsidRPr="00732528">
        <w:rPr>
          <w:color w:val="000000" w:themeColor="text1"/>
          <w:lang w:val="en-GB"/>
        </w:rPr>
        <w:t>(The Committee on Foreign Affairs may award extra points to the student for scientific, public and student life activities.)</w:t>
      </w:r>
    </w:p>
    <w:p w14:paraId="016BCE39" w14:textId="77777777" w:rsidR="004C4B4E" w:rsidRPr="00732528" w:rsidRDefault="004C4B4E" w:rsidP="00DF6763">
      <w:pPr>
        <w:pStyle w:val="NormlWeb"/>
        <w:shd w:val="clear" w:color="auto" w:fill="FFFFFF"/>
        <w:spacing w:before="0" w:beforeAutospacing="0" w:line="360" w:lineRule="auto"/>
        <w:jc w:val="both"/>
        <w:rPr>
          <w:color w:val="000000" w:themeColor="text1"/>
          <w:lang w:val="en-GB"/>
        </w:rPr>
      </w:pPr>
    </w:p>
    <w:p w14:paraId="45B4255C" w14:textId="139CCCDC" w:rsidR="00DF6763" w:rsidRPr="00732528" w:rsidRDefault="00DF6763" w:rsidP="00DF6763">
      <w:pPr>
        <w:pStyle w:val="NormlWeb"/>
        <w:shd w:val="clear" w:color="auto" w:fill="FFFFFF"/>
        <w:spacing w:before="0" w:beforeAutospacing="0" w:line="360" w:lineRule="auto"/>
        <w:jc w:val="both"/>
        <w:rPr>
          <w:color w:val="000000" w:themeColor="text1"/>
          <w:sz w:val="21"/>
          <w:szCs w:val="21"/>
        </w:rPr>
      </w:pPr>
      <w:r w:rsidRPr="00732528">
        <w:rPr>
          <w:color w:val="000000" w:themeColor="text1"/>
          <w:lang w:val="en-GB"/>
        </w:rPr>
        <w:lastRenderedPageBreak/>
        <w:t>Further information:</w:t>
      </w:r>
    </w:p>
    <w:p w14:paraId="2B0A1BFB" w14:textId="77777777" w:rsidR="00DF6763" w:rsidRPr="00732528" w:rsidRDefault="00DF6763" w:rsidP="00DF6763">
      <w:pPr>
        <w:pStyle w:val="NormlWeb"/>
        <w:shd w:val="clear" w:color="auto" w:fill="FFFFFF"/>
        <w:spacing w:before="0" w:beforeAutospacing="0" w:line="360" w:lineRule="auto"/>
        <w:jc w:val="both"/>
        <w:rPr>
          <w:color w:val="000000" w:themeColor="text1"/>
          <w:sz w:val="21"/>
          <w:szCs w:val="21"/>
        </w:rPr>
      </w:pPr>
      <w:r w:rsidRPr="00732528">
        <w:rPr>
          <w:color w:val="000000" w:themeColor="text1"/>
          <w:lang w:val="en-GB"/>
        </w:rPr>
        <w:t xml:space="preserve">from the Faculty Erasmus Coordinators: Eszter Kiss and Vanda </w:t>
      </w:r>
      <w:proofErr w:type="spellStart"/>
      <w:r w:rsidRPr="00732528">
        <w:rPr>
          <w:color w:val="000000" w:themeColor="text1"/>
          <w:lang w:val="en-GB"/>
        </w:rPr>
        <w:t>Bőczin-Sirkeczi</w:t>
      </w:r>
      <w:proofErr w:type="spellEnd"/>
      <w:r w:rsidRPr="00732528">
        <w:rPr>
          <w:color w:val="000000" w:themeColor="text1"/>
          <w:lang w:val="en-GB"/>
        </w:rPr>
        <w:t xml:space="preserve"> (</w:t>
      </w:r>
      <w:hyperlink r:id="rId9" w:history="1">
        <w:r w:rsidRPr="00732528">
          <w:rPr>
            <w:rStyle w:val="Hiperhivatkozs"/>
            <w:color w:val="000000" w:themeColor="text1"/>
            <w:u w:val="none"/>
            <w:lang w:val="en-GB"/>
          </w:rPr>
          <w:t>btk-erasmus@pte.hu</w:t>
        </w:r>
      </w:hyperlink>
      <w:r w:rsidRPr="00732528">
        <w:rPr>
          <w:color w:val="000000" w:themeColor="text1"/>
          <w:lang w:val="en-GB"/>
        </w:rPr>
        <w:t>)</w:t>
      </w:r>
    </w:p>
    <w:p w14:paraId="2E848DAF" w14:textId="2E3C448C" w:rsidR="00A66A29" w:rsidRPr="00732528" w:rsidRDefault="00A66A29" w:rsidP="00DF6763">
      <w:pPr>
        <w:spacing w:line="360" w:lineRule="auto"/>
        <w:jc w:val="both"/>
        <w:rPr>
          <w:b/>
          <w:caps/>
          <w:color w:val="000000" w:themeColor="text1"/>
          <w:szCs w:val="24"/>
        </w:rPr>
      </w:pPr>
    </w:p>
    <w:p w14:paraId="591E7DC2" w14:textId="77777777" w:rsidR="00A66A29" w:rsidRPr="00732528" w:rsidRDefault="00A66A29" w:rsidP="00DF6763">
      <w:pPr>
        <w:spacing w:line="360" w:lineRule="auto"/>
        <w:jc w:val="both"/>
        <w:rPr>
          <w:b/>
          <w:caps/>
          <w:color w:val="000000" w:themeColor="text1"/>
          <w:szCs w:val="24"/>
          <w:lang w:val="en-US"/>
        </w:rPr>
      </w:pPr>
    </w:p>
    <w:p w14:paraId="08503410" w14:textId="4BDE6B8E" w:rsidR="00CF0BDB" w:rsidRPr="00732528" w:rsidRDefault="00C87191" w:rsidP="00DF6763">
      <w:pPr>
        <w:spacing w:line="360" w:lineRule="auto"/>
        <w:jc w:val="both"/>
        <w:rPr>
          <w:color w:val="000000" w:themeColor="text1"/>
          <w:szCs w:val="24"/>
          <w:lang w:val="en-US"/>
        </w:rPr>
      </w:pPr>
      <w:r w:rsidRPr="00732528">
        <w:rPr>
          <w:color w:val="000000" w:themeColor="text1"/>
          <w:szCs w:val="24"/>
          <w:lang w:val="en-US"/>
        </w:rPr>
        <w:t>Good luck with your application</w:t>
      </w:r>
      <w:r w:rsidR="00A66A29" w:rsidRPr="00732528">
        <w:rPr>
          <w:color w:val="000000" w:themeColor="text1"/>
          <w:szCs w:val="24"/>
          <w:lang w:val="en-US"/>
        </w:rPr>
        <w:t xml:space="preserve"> </w:t>
      </w:r>
      <w:r w:rsidR="00A66A29" w:rsidRPr="00732528">
        <w:rPr>
          <w:color w:val="000000" w:themeColor="text1"/>
          <w:szCs w:val="24"/>
          <w:lang w:val="en-US"/>
        </w:rPr>
        <w:sym w:font="Wingdings" w:char="F04A"/>
      </w:r>
    </w:p>
    <w:sectPr w:rsidR="00CF0BDB" w:rsidRPr="00732528" w:rsidSect="00EE3976">
      <w:headerReference w:type="default" r:id="rId10"/>
      <w:footerReference w:type="default" r:id="rId11"/>
      <w:pgSz w:w="11906" w:h="16838"/>
      <w:pgMar w:top="2268" w:right="1274"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8339B" w14:textId="77777777" w:rsidR="00695D25" w:rsidRDefault="00695D25">
      <w:r>
        <w:separator/>
      </w:r>
    </w:p>
  </w:endnote>
  <w:endnote w:type="continuationSeparator" w:id="0">
    <w:p w14:paraId="75DF9BB7" w14:textId="77777777" w:rsidR="00695D25" w:rsidRDefault="0069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Optima">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47C0" w14:textId="77777777" w:rsidR="00E26510" w:rsidRDefault="005C5122">
    <w:pPr>
      <w:pStyle w:val="llb"/>
    </w:pPr>
    <w:r>
      <w:rPr>
        <w:noProof/>
        <w:sz w:val="20"/>
      </w:rPr>
      <mc:AlternateContent>
        <mc:Choice Requires="wps">
          <w:drawing>
            <wp:anchor distT="0" distB="0" distL="114300" distR="114300" simplePos="0" relativeHeight="251659776" behindDoc="0" locked="0" layoutInCell="0" allowOverlap="1" wp14:anchorId="03C15ADF" wp14:editId="2BC7D9B5">
              <wp:simplePos x="0" y="0"/>
              <wp:positionH relativeFrom="column">
                <wp:posOffset>-808990</wp:posOffset>
              </wp:positionH>
              <wp:positionV relativeFrom="paragraph">
                <wp:posOffset>83185</wp:posOffset>
              </wp:positionV>
              <wp:extent cx="7315200" cy="548640"/>
              <wp:effectExtent l="0" t="0" r="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3C15ADF" id="_x0000_t202" coordsize="21600,21600" o:spt="202" path="m,l,21600r21600,l21600,xe">
              <v:stroke joinstyle="miter"/>
              <v:path gradientshapeok="t" o:connecttype="rect"/>
            </v:shapetype>
            <v:shape id="Text Box 9" o:spid="_x0000_s1027" type="#_x0000_t202" style="position:absolute;margin-left:-63.7pt;margin-top:6.55pt;width:8in;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mhQIAABY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" o:allowincell="f" stroked="f">
              <v:textbox>
                <w:txbxContent>
                  <w:p w14:paraId="6EB5D012" w14:textId="77777777" w:rsidR="00E26510" w:rsidRDefault="00E26510" w:rsidP="00031DA6"/>
                  <w:p w14:paraId="4FFC2E0F" w14:textId="77777777" w:rsidR="00E26510" w:rsidRDefault="00E26510" w:rsidP="00031DA6"/>
                  <w:p w14:paraId="187FE878" w14:textId="77777777" w:rsidR="00E26510" w:rsidRPr="00031DA6" w:rsidRDefault="00E26510" w:rsidP="00031DA6"/>
                </w:txbxContent>
              </v:textbox>
            </v:shape>
          </w:pict>
        </mc:Fallback>
      </mc:AlternateContent>
    </w:r>
    <w:r w:rsidR="00E26510">
      <w:rPr>
        <w:noProof/>
        <w:sz w:val="20"/>
      </w:rPr>
      <w:drawing>
        <wp:anchor distT="0" distB="0" distL="114300" distR="114300" simplePos="0" relativeHeight="251658752" behindDoc="0" locked="0" layoutInCell="0" allowOverlap="1" wp14:anchorId="2CF7AD2D" wp14:editId="34BB6892">
          <wp:simplePos x="0" y="0"/>
          <wp:positionH relativeFrom="column">
            <wp:posOffset>-900430</wp:posOffset>
          </wp:positionH>
          <wp:positionV relativeFrom="paragraph">
            <wp:posOffset>-3117215</wp:posOffset>
          </wp:positionV>
          <wp:extent cx="7646670" cy="3794125"/>
          <wp:effectExtent l="0" t="0" r="0" b="0"/>
          <wp:wrapNone/>
          <wp:docPr id="5" name="Picture 5" descr="minta_lab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inta_lab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670" cy="3794125"/>
                  </a:xfrm>
                  <a:prstGeom prst="rect">
                    <a:avLst/>
                  </a:prstGeom>
                  <a:noFill/>
                  <a:ln>
                    <a:noFill/>
                  </a:ln>
                </pic:spPr>
              </pic:pic>
            </a:graphicData>
          </a:graphic>
        </wp:anchor>
      </w:drawing>
    </w:r>
    <w:r>
      <w:rPr>
        <w:noProof/>
        <w:sz w:val="20"/>
      </w:rPr>
      <mc:AlternateContent>
        <mc:Choice Requires="wps">
          <w:drawing>
            <wp:anchor distT="0" distB="0" distL="114300" distR="114300" simplePos="0" relativeHeight="251657728" behindDoc="0" locked="0" layoutInCell="0" allowOverlap="1" wp14:anchorId="14A77EFC" wp14:editId="78BF4A22">
              <wp:simplePos x="0" y="0"/>
              <wp:positionH relativeFrom="column">
                <wp:posOffset>1296670</wp:posOffset>
              </wp:positionH>
              <wp:positionV relativeFrom="paragraph">
                <wp:posOffset>55245</wp:posOffset>
              </wp:positionV>
              <wp:extent cx="4902200" cy="482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A77EFC" id="Text Box 4" o:spid="_x0000_s1028" type="#_x0000_t202" style="position:absolute;margin-left:102.1pt;margin-top:4.35pt;width:386pt;height: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FqtgIAAMA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" o:allowincell="f" filled="f" stroked="f">
              <v:textbox>
                <w:txbxContent>
                  <w:p w14:paraId="44D8EB3D" w14:textId="77777777" w:rsidR="00E26510" w:rsidRDefault="00E26510">
                    <w:pPr>
                      <w:jc w:val="right"/>
                      <w:rPr>
                        <w:rFonts w:ascii="Optima" w:hAnsi="Optima"/>
                        <w:sz w:val="18"/>
                      </w:rPr>
                    </w:pPr>
                    <w:r>
                      <w:rPr>
                        <w:rFonts w:ascii="Optima" w:hAnsi="Optima"/>
                        <w:sz w:val="18"/>
                      </w:rPr>
                      <w:t>Cím</w:t>
                    </w:r>
                  </w:p>
                  <w:p w14:paraId="50C55C40" w14:textId="77777777" w:rsidR="00E26510" w:rsidRDefault="00E26510">
                    <w:pPr>
                      <w:jc w:val="right"/>
                      <w:rPr>
                        <w:sz w:val="18"/>
                      </w:rPr>
                    </w:pPr>
                    <w:r>
                      <w:rPr>
                        <w:rFonts w:ascii="Optima" w:hAnsi="Optima"/>
                        <w:sz w:val="18"/>
                      </w:rPr>
                      <w:t>Telefon, Fax, E-mail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28D2" w14:textId="77777777" w:rsidR="00695D25" w:rsidRDefault="00695D25">
      <w:r>
        <w:separator/>
      </w:r>
    </w:p>
  </w:footnote>
  <w:footnote w:type="continuationSeparator" w:id="0">
    <w:p w14:paraId="64C19757" w14:textId="77777777" w:rsidR="00695D25" w:rsidRDefault="00695D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E0D51" w14:textId="77777777" w:rsidR="00E26510" w:rsidRDefault="005C5122">
    <w:pPr>
      <w:pStyle w:val="lfej"/>
    </w:pPr>
    <w:r>
      <w:rPr>
        <w:noProof/>
        <w:sz w:val="20"/>
      </w:rPr>
      <mc:AlternateContent>
        <mc:Choice Requires="wps">
          <w:drawing>
            <wp:anchor distT="0" distB="0" distL="114300" distR="114300" simplePos="0" relativeHeight="251656704" behindDoc="0" locked="0" layoutInCell="0" allowOverlap="1" wp14:anchorId="62D5EE12" wp14:editId="441B0C7E">
              <wp:simplePos x="0" y="0"/>
              <wp:positionH relativeFrom="column">
                <wp:posOffset>1206500</wp:posOffset>
              </wp:positionH>
              <wp:positionV relativeFrom="paragraph">
                <wp:posOffset>435610</wp:posOffset>
              </wp:positionV>
              <wp:extent cx="4962525" cy="71437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EA38" w14:textId="77777777" w:rsidR="00E26510" w:rsidRPr="00EE3976" w:rsidRDefault="00E26510" w:rsidP="00EE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2D5EE12" id="_x0000_t202" coordsize="21600,21600" o:spt="202" path="m,l,21600r21600,l21600,xe">
              <v:stroke joinstyle="miter"/>
              <v:path gradientshapeok="t" o:connecttype="rect"/>
            </v:shapetype>
            <v:shape id="Text Box 3" o:spid="_x0000_s1026" type="#_x0000_t202" style="position:absolute;margin-left:95pt;margin-top:34.3pt;width:390.75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u8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" o:allowincell="f" filled="f" stroked="f">
              <v:textbox>
                <w:txbxContent>
                  <w:p w14:paraId="5D8BEA38" w14:textId="77777777" w:rsidR="00E26510" w:rsidRPr="00EE3976" w:rsidRDefault="00E26510" w:rsidP="00EE3976"/>
                </w:txbxContent>
              </v:textbox>
            </v:shape>
          </w:pict>
        </mc:Fallback>
      </mc:AlternateContent>
    </w:r>
    <w:r w:rsidR="00E26510">
      <w:rPr>
        <w:noProof/>
        <w:sz w:val="20"/>
      </w:rPr>
      <w:drawing>
        <wp:anchor distT="0" distB="0" distL="114300" distR="114300" simplePos="0" relativeHeight="251655680" behindDoc="0" locked="0" layoutInCell="0" allowOverlap="1" wp14:anchorId="5CBB2373" wp14:editId="124BDF47">
          <wp:simplePos x="0" y="0"/>
          <wp:positionH relativeFrom="column">
            <wp:posOffset>-914400</wp:posOffset>
          </wp:positionH>
          <wp:positionV relativeFrom="paragraph">
            <wp:posOffset>-464185</wp:posOffset>
          </wp:positionV>
          <wp:extent cx="7572375" cy="1676400"/>
          <wp:effectExtent l="0" t="0" r="0" b="0"/>
          <wp:wrapNone/>
          <wp:docPr id="3" name="Picture 1" descr="minta_fejle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nta_fejlec"/>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6764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694"/>
    <w:multiLevelType w:val="hybridMultilevel"/>
    <w:tmpl w:val="64E87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50447"/>
    <w:multiLevelType w:val="multilevel"/>
    <w:tmpl w:val="A0E2AD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62C48"/>
    <w:multiLevelType w:val="hybridMultilevel"/>
    <w:tmpl w:val="3FD2AF62"/>
    <w:lvl w:ilvl="0" w:tplc="B82283A6">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1436FC"/>
    <w:multiLevelType w:val="hybridMultilevel"/>
    <w:tmpl w:val="3D1A57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C43695"/>
    <w:multiLevelType w:val="multilevel"/>
    <w:tmpl w:val="62B8B6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6" w15:restartNumberingAfterBreak="0">
    <w:nsid w:val="4CC03557"/>
    <w:multiLevelType w:val="hybridMultilevel"/>
    <w:tmpl w:val="0FACA0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E730B"/>
    <w:multiLevelType w:val="hybridMultilevel"/>
    <w:tmpl w:val="86282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82057FD"/>
    <w:multiLevelType w:val="multilevel"/>
    <w:tmpl w:val="AFA00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8838DF"/>
    <w:multiLevelType w:val="multilevel"/>
    <w:tmpl w:val="1B4A5D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B65DD4"/>
    <w:multiLevelType w:val="hybridMultilevel"/>
    <w:tmpl w:val="9AC87E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0"/>
  </w:num>
  <w:num w:numId="5">
    <w:abstractNumId w:val="3"/>
  </w:num>
  <w:num w:numId="6">
    <w:abstractNumId w:val="8"/>
  </w:num>
  <w:num w:numId="7">
    <w:abstractNumId w:val="9"/>
  </w:num>
  <w:num w:numId="8">
    <w:abstractNumId w:val="1"/>
  </w:num>
  <w:num w:numId="9">
    <w:abstractNumId w:val="4"/>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oNotUseMarginsForDrawingGridOrigin/>
  <w:drawingGridHorizontalOrigin w:val="1418"/>
  <w:drawingGridVerticalOrigin w:val="283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04"/>
    <w:rsid w:val="0000194F"/>
    <w:rsid w:val="00002BB9"/>
    <w:rsid w:val="00010419"/>
    <w:rsid w:val="000111B1"/>
    <w:rsid w:val="0001435C"/>
    <w:rsid w:val="000153D8"/>
    <w:rsid w:val="000208CA"/>
    <w:rsid w:val="000210FE"/>
    <w:rsid w:val="000217DB"/>
    <w:rsid w:val="0002415C"/>
    <w:rsid w:val="00025E04"/>
    <w:rsid w:val="0002698B"/>
    <w:rsid w:val="000269C9"/>
    <w:rsid w:val="00031AD0"/>
    <w:rsid w:val="00031DA6"/>
    <w:rsid w:val="00033268"/>
    <w:rsid w:val="00034562"/>
    <w:rsid w:val="00035D91"/>
    <w:rsid w:val="000363F9"/>
    <w:rsid w:val="00036C7B"/>
    <w:rsid w:val="00040BF4"/>
    <w:rsid w:val="00042175"/>
    <w:rsid w:val="0004217F"/>
    <w:rsid w:val="00045EFB"/>
    <w:rsid w:val="00046365"/>
    <w:rsid w:val="000520D8"/>
    <w:rsid w:val="00053193"/>
    <w:rsid w:val="000539DA"/>
    <w:rsid w:val="00061069"/>
    <w:rsid w:val="000615CB"/>
    <w:rsid w:val="00062B04"/>
    <w:rsid w:val="0006377E"/>
    <w:rsid w:val="000650DB"/>
    <w:rsid w:val="000668CE"/>
    <w:rsid w:val="000730F5"/>
    <w:rsid w:val="00073932"/>
    <w:rsid w:val="0007491B"/>
    <w:rsid w:val="000767B6"/>
    <w:rsid w:val="0008147A"/>
    <w:rsid w:val="00086935"/>
    <w:rsid w:val="00091667"/>
    <w:rsid w:val="00095143"/>
    <w:rsid w:val="000A071A"/>
    <w:rsid w:val="000A5381"/>
    <w:rsid w:val="000A5A3B"/>
    <w:rsid w:val="000A68C9"/>
    <w:rsid w:val="000B00BF"/>
    <w:rsid w:val="000B0268"/>
    <w:rsid w:val="000B15F1"/>
    <w:rsid w:val="000B56F3"/>
    <w:rsid w:val="000B5927"/>
    <w:rsid w:val="000C326F"/>
    <w:rsid w:val="000C4270"/>
    <w:rsid w:val="000C51A2"/>
    <w:rsid w:val="000C5F85"/>
    <w:rsid w:val="000C6833"/>
    <w:rsid w:val="000D1618"/>
    <w:rsid w:val="000D2189"/>
    <w:rsid w:val="000D3ADD"/>
    <w:rsid w:val="000D4C18"/>
    <w:rsid w:val="000E0B7D"/>
    <w:rsid w:val="000E3145"/>
    <w:rsid w:val="000E6952"/>
    <w:rsid w:val="000F1F79"/>
    <w:rsid w:val="000F46D6"/>
    <w:rsid w:val="000F4A6F"/>
    <w:rsid w:val="000F522D"/>
    <w:rsid w:val="000F6112"/>
    <w:rsid w:val="00105266"/>
    <w:rsid w:val="00106195"/>
    <w:rsid w:val="00110A57"/>
    <w:rsid w:val="00111C9F"/>
    <w:rsid w:val="00111D87"/>
    <w:rsid w:val="00112F39"/>
    <w:rsid w:val="001134AB"/>
    <w:rsid w:val="00120FA6"/>
    <w:rsid w:val="001221F3"/>
    <w:rsid w:val="001227A3"/>
    <w:rsid w:val="001236E7"/>
    <w:rsid w:val="00124874"/>
    <w:rsid w:val="001250BB"/>
    <w:rsid w:val="001277C5"/>
    <w:rsid w:val="00133AA7"/>
    <w:rsid w:val="00141075"/>
    <w:rsid w:val="00145901"/>
    <w:rsid w:val="00147200"/>
    <w:rsid w:val="001475DA"/>
    <w:rsid w:val="00152B75"/>
    <w:rsid w:val="001531C5"/>
    <w:rsid w:val="001615A6"/>
    <w:rsid w:val="0016206B"/>
    <w:rsid w:val="001655B4"/>
    <w:rsid w:val="00170273"/>
    <w:rsid w:val="001718C3"/>
    <w:rsid w:val="00173AB4"/>
    <w:rsid w:val="001742A2"/>
    <w:rsid w:val="0017562D"/>
    <w:rsid w:val="0017596D"/>
    <w:rsid w:val="00186434"/>
    <w:rsid w:val="0018655D"/>
    <w:rsid w:val="00187045"/>
    <w:rsid w:val="00190C0F"/>
    <w:rsid w:val="001920B5"/>
    <w:rsid w:val="00194FD7"/>
    <w:rsid w:val="001A3421"/>
    <w:rsid w:val="001A447A"/>
    <w:rsid w:val="001A4C0B"/>
    <w:rsid w:val="001B15A8"/>
    <w:rsid w:val="001B2B59"/>
    <w:rsid w:val="001C0D30"/>
    <w:rsid w:val="001C0D54"/>
    <w:rsid w:val="001C2030"/>
    <w:rsid w:val="001C39DB"/>
    <w:rsid w:val="001C41AF"/>
    <w:rsid w:val="001C4E5A"/>
    <w:rsid w:val="001C7013"/>
    <w:rsid w:val="001C76CC"/>
    <w:rsid w:val="001D02D7"/>
    <w:rsid w:val="001D13DB"/>
    <w:rsid w:val="001E145D"/>
    <w:rsid w:val="001E1D76"/>
    <w:rsid w:val="001E24C1"/>
    <w:rsid w:val="001E31A8"/>
    <w:rsid w:val="001E74A3"/>
    <w:rsid w:val="001F2267"/>
    <w:rsid w:val="001F3BE4"/>
    <w:rsid w:val="001F53CE"/>
    <w:rsid w:val="001F5904"/>
    <w:rsid w:val="001F62CA"/>
    <w:rsid w:val="00200BC9"/>
    <w:rsid w:val="00202102"/>
    <w:rsid w:val="0020735B"/>
    <w:rsid w:val="00207B34"/>
    <w:rsid w:val="00213BD4"/>
    <w:rsid w:val="00216BDA"/>
    <w:rsid w:val="002215B7"/>
    <w:rsid w:val="00225604"/>
    <w:rsid w:val="002269A6"/>
    <w:rsid w:val="00233B26"/>
    <w:rsid w:val="00234007"/>
    <w:rsid w:val="002372F8"/>
    <w:rsid w:val="00242BDA"/>
    <w:rsid w:val="00245D15"/>
    <w:rsid w:val="002468AC"/>
    <w:rsid w:val="00250990"/>
    <w:rsid w:val="00253275"/>
    <w:rsid w:val="0025364C"/>
    <w:rsid w:val="00255D68"/>
    <w:rsid w:val="0026131E"/>
    <w:rsid w:val="002649B9"/>
    <w:rsid w:val="002659A5"/>
    <w:rsid w:val="0026674D"/>
    <w:rsid w:val="00266A1A"/>
    <w:rsid w:val="00270FCF"/>
    <w:rsid w:val="00275168"/>
    <w:rsid w:val="002864E3"/>
    <w:rsid w:val="0029426B"/>
    <w:rsid w:val="00295AD4"/>
    <w:rsid w:val="00297E81"/>
    <w:rsid w:val="002A042E"/>
    <w:rsid w:val="002A09D8"/>
    <w:rsid w:val="002A3BEE"/>
    <w:rsid w:val="002A41A1"/>
    <w:rsid w:val="002A7A90"/>
    <w:rsid w:val="002A7F30"/>
    <w:rsid w:val="002B27DC"/>
    <w:rsid w:val="002B50E9"/>
    <w:rsid w:val="002B5568"/>
    <w:rsid w:val="002B56B8"/>
    <w:rsid w:val="002B71E7"/>
    <w:rsid w:val="002C0D05"/>
    <w:rsid w:val="002C138F"/>
    <w:rsid w:val="002C432B"/>
    <w:rsid w:val="002C43E9"/>
    <w:rsid w:val="002C597A"/>
    <w:rsid w:val="002C7894"/>
    <w:rsid w:val="002D21D7"/>
    <w:rsid w:val="002D279A"/>
    <w:rsid w:val="002D2B27"/>
    <w:rsid w:val="002D2D77"/>
    <w:rsid w:val="002D3C6E"/>
    <w:rsid w:val="002D6419"/>
    <w:rsid w:val="002D7FD3"/>
    <w:rsid w:val="002F6BBC"/>
    <w:rsid w:val="0030051A"/>
    <w:rsid w:val="00302F26"/>
    <w:rsid w:val="00304A39"/>
    <w:rsid w:val="00304A6D"/>
    <w:rsid w:val="00306BBE"/>
    <w:rsid w:val="003105D1"/>
    <w:rsid w:val="00316001"/>
    <w:rsid w:val="003164A2"/>
    <w:rsid w:val="00316F3B"/>
    <w:rsid w:val="003202DC"/>
    <w:rsid w:val="00320A7A"/>
    <w:rsid w:val="00323844"/>
    <w:rsid w:val="00325E44"/>
    <w:rsid w:val="00330708"/>
    <w:rsid w:val="00331ACF"/>
    <w:rsid w:val="0033255D"/>
    <w:rsid w:val="00333C8A"/>
    <w:rsid w:val="0034085C"/>
    <w:rsid w:val="003413B2"/>
    <w:rsid w:val="00341AE7"/>
    <w:rsid w:val="0034257D"/>
    <w:rsid w:val="00346848"/>
    <w:rsid w:val="00346CCC"/>
    <w:rsid w:val="00347307"/>
    <w:rsid w:val="00351E2E"/>
    <w:rsid w:val="003543C4"/>
    <w:rsid w:val="003566A1"/>
    <w:rsid w:val="00362C5E"/>
    <w:rsid w:val="00364091"/>
    <w:rsid w:val="003672B8"/>
    <w:rsid w:val="0037069B"/>
    <w:rsid w:val="00370D8C"/>
    <w:rsid w:val="00372752"/>
    <w:rsid w:val="0037396F"/>
    <w:rsid w:val="0037404F"/>
    <w:rsid w:val="00375EF6"/>
    <w:rsid w:val="00377FA5"/>
    <w:rsid w:val="00381843"/>
    <w:rsid w:val="00381C20"/>
    <w:rsid w:val="00382F81"/>
    <w:rsid w:val="00385D79"/>
    <w:rsid w:val="00386BF8"/>
    <w:rsid w:val="003939FB"/>
    <w:rsid w:val="00395F13"/>
    <w:rsid w:val="003A5079"/>
    <w:rsid w:val="003A575D"/>
    <w:rsid w:val="003B1184"/>
    <w:rsid w:val="003B3728"/>
    <w:rsid w:val="003B3FC5"/>
    <w:rsid w:val="003C5C80"/>
    <w:rsid w:val="003C6DF6"/>
    <w:rsid w:val="003D3A00"/>
    <w:rsid w:val="003D66D7"/>
    <w:rsid w:val="003D6A52"/>
    <w:rsid w:val="003D7888"/>
    <w:rsid w:val="003E0480"/>
    <w:rsid w:val="003E0575"/>
    <w:rsid w:val="003E3482"/>
    <w:rsid w:val="003E3C8B"/>
    <w:rsid w:val="003E4E98"/>
    <w:rsid w:val="003E4F61"/>
    <w:rsid w:val="003E5B14"/>
    <w:rsid w:val="003F0636"/>
    <w:rsid w:val="003F0EB8"/>
    <w:rsid w:val="003F7785"/>
    <w:rsid w:val="003F7FB4"/>
    <w:rsid w:val="0040085E"/>
    <w:rsid w:val="00401147"/>
    <w:rsid w:val="004122A1"/>
    <w:rsid w:val="00412F39"/>
    <w:rsid w:val="0041377B"/>
    <w:rsid w:val="00415825"/>
    <w:rsid w:val="004163ED"/>
    <w:rsid w:val="00417673"/>
    <w:rsid w:val="00420CA6"/>
    <w:rsid w:val="004214F6"/>
    <w:rsid w:val="00421B7C"/>
    <w:rsid w:val="004227F4"/>
    <w:rsid w:val="0042287B"/>
    <w:rsid w:val="00423B75"/>
    <w:rsid w:val="00424FD6"/>
    <w:rsid w:val="00426B4B"/>
    <w:rsid w:val="004276B7"/>
    <w:rsid w:val="00430C1A"/>
    <w:rsid w:val="00431A5A"/>
    <w:rsid w:val="004326A7"/>
    <w:rsid w:val="00442247"/>
    <w:rsid w:val="00442CEB"/>
    <w:rsid w:val="00443869"/>
    <w:rsid w:val="004449A7"/>
    <w:rsid w:val="00445E3F"/>
    <w:rsid w:val="004508EB"/>
    <w:rsid w:val="00452934"/>
    <w:rsid w:val="00452EAE"/>
    <w:rsid w:val="00454145"/>
    <w:rsid w:val="0045424C"/>
    <w:rsid w:val="004545B6"/>
    <w:rsid w:val="004561A6"/>
    <w:rsid w:val="00464859"/>
    <w:rsid w:val="00464F18"/>
    <w:rsid w:val="00465F51"/>
    <w:rsid w:val="00471F5E"/>
    <w:rsid w:val="00472C48"/>
    <w:rsid w:val="00475B4C"/>
    <w:rsid w:val="00476714"/>
    <w:rsid w:val="00481620"/>
    <w:rsid w:val="004839D9"/>
    <w:rsid w:val="0048472B"/>
    <w:rsid w:val="00486DD5"/>
    <w:rsid w:val="00495563"/>
    <w:rsid w:val="00495CD0"/>
    <w:rsid w:val="004A05A1"/>
    <w:rsid w:val="004A15B2"/>
    <w:rsid w:val="004A1800"/>
    <w:rsid w:val="004A5472"/>
    <w:rsid w:val="004A56BF"/>
    <w:rsid w:val="004A7C44"/>
    <w:rsid w:val="004B0403"/>
    <w:rsid w:val="004B0636"/>
    <w:rsid w:val="004B0A5E"/>
    <w:rsid w:val="004B2E34"/>
    <w:rsid w:val="004B6EDD"/>
    <w:rsid w:val="004C066C"/>
    <w:rsid w:val="004C267A"/>
    <w:rsid w:val="004C299F"/>
    <w:rsid w:val="004C33B6"/>
    <w:rsid w:val="004C3C55"/>
    <w:rsid w:val="004C4B4E"/>
    <w:rsid w:val="004C5D55"/>
    <w:rsid w:val="004C7626"/>
    <w:rsid w:val="004D0F27"/>
    <w:rsid w:val="004D37A2"/>
    <w:rsid w:val="004D6C0F"/>
    <w:rsid w:val="004D7B64"/>
    <w:rsid w:val="004E0AD5"/>
    <w:rsid w:val="004E2AD1"/>
    <w:rsid w:val="004E3506"/>
    <w:rsid w:val="004E3800"/>
    <w:rsid w:val="004E6CC3"/>
    <w:rsid w:val="004E79EA"/>
    <w:rsid w:val="004F0897"/>
    <w:rsid w:val="00501DE8"/>
    <w:rsid w:val="00501F56"/>
    <w:rsid w:val="005043FF"/>
    <w:rsid w:val="00510D37"/>
    <w:rsid w:val="00511BBE"/>
    <w:rsid w:val="005136C9"/>
    <w:rsid w:val="005148A5"/>
    <w:rsid w:val="0051628F"/>
    <w:rsid w:val="00520CDC"/>
    <w:rsid w:val="00522671"/>
    <w:rsid w:val="00523A79"/>
    <w:rsid w:val="00524113"/>
    <w:rsid w:val="00524D5B"/>
    <w:rsid w:val="005259E7"/>
    <w:rsid w:val="0052670F"/>
    <w:rsid w:val="00527A75"/>
    <w:rsid w:val="00530142"/>
    <w:rsid w:val="005309B1"/>
    <w:rsid w:val="005317D8"/>
    <w:rsid w:val="00537FC3"/>
    <w:rsid w:val="005420D5"/>
    <w:rsid w:val="00542C3B"/>
    <w:rsid w:val="00546B38"/>
    <w:rsid w:val="0054786D"/>
    <w:rsid w:val="00550ED5"/>
    <w:rsid w:val="00552125"/>
    <w:rsid w:val="00555ECE"/>
    <w:rsid w:val="00561404"/>
    <w:rsid w:val="00562F2B"/>
    <w:rsid w:val="0056484F"/>
    <w:rsid w:val="00570B60"/>
    <w:rsid w:val="0057110D"/>
    <w:rsid w:val="00574CAF"/>
    <w:rsid w:val="00575209"/>
    <w:rsid w:val="0057688B"/>
    <w:rsid w:val="00576EF4"/>
    <w:rsid w:val="0057789A"/>
    <w:rsid w:val="00577D97"/>
    <w:rsid w:val="0058485B"/>
    <w:rsid w:val="00587BD3"/>
    <w:rsid w:val="00591B03"/>
    <w:rsid w:val="0059746A"/>
    <w:rsid w:val="00597D2D"/>
    <w:rsid w:val="005A1ADD"/>
    <w:rsid w:val="005A31D8"/>
    <w:rsid w:val="005A6197"/>
    <w:rsid w:val="005B1405"/>
    <w:rsid w:val="005B532E"/>
    <w:rsid w:val="005B56B1"/>
    <w:rsid w:val="005B62E9"/>
    <w:rsid w:val="005C5122"/>
    <w:rsid w:val="005C58D5"/>
    <w:rsid w:val="005D0C37"/>
    <w:rsid w:val="005D0FA1"/>
    <w:rsid w:val="005D130F"/>
    <w:rsid w:val="005D2B84"/>
    <w:rsid w:val="005D66A1"/>
    <w:rsid w:val="005E02B6"/>
    <w:rsid w:val="005E2AE1"/>
    <w:rsid w:val="005E42E3"/>
    <w:rsid w:val="005E4A90"/>
    <w:rsid w:val="005E5295"/>
    <w:rsid w:val="005E64DA"/>
    <w:rsid w:val="005E6D12"/>
    <w:rsid w:val="005F0F60"/>
    <w:rsid w:val="005F3CDD"/>
    <w:rsid w:val="005F3FBA"/>
    <w:rsid w:val="00600DEB"/>
    <w:rsid w:val="006025BF"/>
    <w:rsid w:val="006044FB"/>
    <w:rsid w:val="00604921"/>
    <w:rsid w:val="00607A73"/>
    <w:rsid w:val="00607ADF"/>
    <w:rsid w:val="00614491"/>
    <w:rsid w:val="0061627E"/>
    <w:rsid w:val="00621769"/>
    <w:rsid w:val="00621A38"/>
    <w:rsid w:val="00622F52"/>
    <w:rsid w:val="00627706"/>
    <w:rsid w:val="006327B8"/>
    <w:rsid w:val="006330BD"/>
    <w:rsid w:val="006335C9"/>
    <w:rsid w:val="0063377F"/>
    <w:rsid w:val="00633E84"/>
    <w:rsid w:val="00634671"/>
    <w:rsid w:val="00634691"/>
    <w:rsid w:val="00634AF9"/>
    <w:rsid w:val="0063587E"/>
    <w:rsid w:val="00637C3A"/>
    <w:rsid w:val="00641206"/>
    <w:rsid w:val="00642CA5"/>
    <w:rsid w:val="00643DBF"/>
    <w:rsid w:val="0064719C"/>
    <w:rsid w:val="006472D7"/>
    <w:rsid w:val="00652010"/>
    <w:rsid w:val="0065279C"/>
    <w:rsid w:val="0065623A"/>
    <w:rsid w:val="00656A55"/>
    <w:rsid w:val="006577D8"/>
    <w:rsid w:val="0067228B"/>
    <w:rsid w:val="00672453"/>
    <w:rsid w:val="00674317"/>
    <w:rsid w:val="00675570"/>
    <w:rsid w:val="006758EE"/>
    <w:rsid w:val="00675C05"/>
    <w:rsid w:val="00677C47"/>
    <w:rsid w:val="00682454"/>
    <w:rsid w:val="00683ADB"/>
    <w:rsid w:val="00684C39"/>
    <w:rsid w:val="00692B29"/>
    <w:rsid w:val="00693087"/>
    <w:rsid w:val="006932EF"/>
    <w:rsid w:val="00695D25"/>
    <w:rsid w:val="006A11FD"/>
    <w:rsid w:val="006A1368"/>
    <w:rsid w:val="006A26CA"/>
    <w:rsid w:val="006A37E6"/>
    <w:rsid w:val="006A4941"/>
    <w:rsid w:val="006B1809"/>
    <w:rsid w:val="006B1DC8"/>
    <w:rsid w:val="006B500E"/>
    <w:rsid w:val="006C0871"/>
    <w:rsid w:val="006C1961"/>
    <w:rsid w:val="006C4D7D"/>
    <w:rsid w:val="006C5D5F"/>
    <w:rsid w:val="006D1A11"/>
    <w:rsid w:val="006D1D24"/>
    <w:rsid w:val="006D2C86"/>
    <w:rsid w:val="006D3242"/>
    <w:rsid w:val="006D35E6"/>
    <w:rsid w:val="006D41B0"/>
    <w:rsid w:val="006D4838"/>
    <w:rsid w:val="006E1FD4"/>
    <w:rsid w:val="006E2EA8"/>
    <w:rsid w:val="006E7213"/>
    <w:rsid w:val="006F4D96"/>
    <w:rsid w:val="006F5A54"/>
    <w:rsid w:val="00702EB8"/>
    <w:rsid w:val="007050FC"/>
    <w:rsid w:val="007057A1"/>
    <w:rsid w:val="00707189"/>
    <w:rsid w:val="00710CF7"/>
    <w:rsid w:val="00715B0F"/>
    <w:rsid w:val="007200EE"/>
    <w:rsid w:val="007221B2"/>
    <w:rsid w:val="00726150"/>
    <w:rsid w:val="00730E88"/>
    <w:rsid w:val="00732528"/>
    <w:rsid w:val="0073261C"/>
    <w:rsid w:val="00732D9C"/>
    <w:rsid w:val="00733E92"/>
    <w:rsid w:val="007418C1"/>
    <w:rsid w:val="00742449"/>
    <w:rsid w:val="00744B27"/>
    <w:rsid w:val="0074718C"/>
    <w:rsid w:val="007512F3"/>
    <w:rsid w:val="00751F66"/>
    <w:rsid w:val="00752ED5"/>
    <w:rsid w:val="00755314"/>
    <w:rsid w:val="00757BC7"/>
    <w:rsid w:val="007607F6"/>
    <w:rsid w:val="007617EB"/>
    <w:rsid w:val="00761E50"/>
    <w:rsid w:val="0076630F"/>
    <w:rsid w:val="00767E89"/>
    <w:rsid w:val="007707DD"/>
    <w:rsid w:val="00771B26"/>
    <w:rsid w:val="00772452"/>
    <w:rsid w:val="0077329D"/>
    <w:rsid w:val="00785EA8"/>
    <w:rsid w:val="0078624B"/>
    <w:rsid w:val="00787743"/>
    <w:rsid w:val="007923C1"/>
    <w:rsid w:val="00795ED7"/>
    <w:rsid w:val="0079763C"/>
    <w:rsid w:val="007A04AD"/>
    <w:rsid w:val="007A70DE"/>
    <w:rsid w:val="007A7EF5"/>
    <w:rsid w:val="007B1BAF"/>
    <w:rsid w:val="007B2157"/>
    <w:rsid w:val="007B2D92"/>
    <w:rsid w:val="007B7EB4"/>
    <w:rsid w:val="007C05AB"/>
    <w:rsid w:val="007C22AD"/>
    <w:rsid w:val="007C262A"/>
    <w:rsid w:val="007C311D"/>
    <w:rsid w:val="007C680C"/>
    <w:rsid w:val="007C6D5C"/>
    <w:rsid w:val="007C728D"/>
    <w:rsid w:val="007D29C9"/>
    <w:rsid w:val="007D3B84"/>
    <w:rsid w:val="007D4AFA"/>
    <w:rsid w:val="007D7D23"/>
    <w:rsid w:val="007E57CB"/>
    <w:rsid w:val="007F10E7"/>
    <w:rsid w:val="007F11EC"/>
    <w:rsid w:val="007F2F68"/>
    <w:rsid w:val="007F34AE"/>
    <w:rsid w:val="007F5B1E"/>
    <w:rsid w:val="007F60F3"/>
    <w:rsid w:val="008034C8"/>
    <w:rsid w:val="00810D99"/>
    <w:rsid w:val="00814440"/>
    <w:rsid w:val="00815CD0"/>
    <w:rsid w:val="00817896"/>
    <w:rsid w:val="0081798E"/>
    <w:rsid w:val="008237D3"/>
    <w:rsid w:val="00826110"/>
    <w:rsid w:val="00826126"/>
    <w:rsid w:val="0082671A"/>
    <w:rsid w:val="00830396"/>
    <w:rsid w:val="008311B9"/>
    <w:rsid w:val="008337AF"/>
    <w:rsid w:val="00834F66"/>
    <w:rsid w:val="00836E97"/>
    <w:rsid w:val="0083794E"/>
    <w:rsid w:val="008379F0"/>
    <w:rsid w:val="00837DB5"/>
    <w:rsid w:val="00844127"/>
    <w:rsid w:val="00844342"/>
    <w:rsid w:val="00844E94"/>
    <w:rsid w:val="008504CE"/>
    <w:rsid w:val="00850C9C"/>
    <w:rsid w:val="00850F84"/>
    <w:rsid w:val="00851DF0"/>
    <w:rsid w:val="00853216"/>
    <w:rsid w:val="00854238"/>
    <w:rsid w:val="00855738"/>
    <w:rsid w:val="008573A4"/>
    <w:rsid w:val="00860571"/>
    <w:rsid w:val="00860858"/>
    <w:rsid w:val="00860F62"/>
    <w:rsid w:val="00861A0A"/>
    <w:rsid w:val="0086285A"/>
    <w:rsid w:val="00867905"/>
    <w:rsid w:val="00867918"/>
    <w:rsid w:val="00867A1C"/>
    <w:rsid w:val="00881627"/>
    <w:rsid w:val="0088774B"/>
    <w:rsid w:val="00891D7E"/>
    <w:rsid w:val="00892547"/>
    <w:rsid w:val="008936DA"/>
    <w:rsid w:val="008A21CE"/>
    <w:rsid w:val="008A50EC"/>
    <w:rsid w:val="008B01A7"/>
    <w:rsid w:val="008B0D8B"/>
    <w:rsid w:val="008B1C02"/>
    <w:rsid w:val="008B7E39"/>
    <w:rsid w:val="008D1F21"/>
    <w:rsid w:val="008D27D0"/>
    <w:rsid w:val="008D4E58"/>
    <w:rsid w:val="008D4F5B"/>
    <w:rsid w:val="008D5058"/>
    <w:rsid w:val="008D5CED"/>
    <w:rsid w:val="008E1E54"/>
    <w:rsid w:val="008E3A1A"/>
    <w:rsid w:val="008E7624"/>
    <w:rsid w:val="008F0ABD"/>
    <w:rsid w:val="008F2C49"/>
    <w:rsid w:val="008F2C50"/>
    <w:rsid w:val="008F54F6"/>
    <w:rsid w:val="008F6617"/>
    <w:rsid w:val="008F750A"/>
    <w:rsid w:val="009004E8"/>
    <w:rsid w:val="0090247D"/>
    <w:rsid w:val="00902EF6"/>
    <w:rsid w:val="00903366"/>
    <w:rsid w:val="009034FD"/>
    <w:rsid w:val="00907F86"/>
    <w:rsid w:val="00910FCC"/>
    <w:rsid w:val="009116D6"/>
    <w:rsid w:val="00911980"/>
    <w:rsid w:val="00912ED9"/>
    <w:rsid w:val="009142A1"/>
    <w:rsid w:val="0091575B"/>
    <w:rsid w:val="0092240D"/>
    <w:rsid w:val="00922A59"/>
    <w:rsid w:val="00923264"/>
    <w:rsid w:val="0092607D"/>
    <w:rsid w:val="00926A22"/>
    <w:rsid w:val="00927D2F"/>
    <w:rsid w:val="009302DF"/>
    <w:rsid w:val="00930415"/>
    <w:rsid w:val="00931E7C"/>
    <w:rsid w:val="00936159"/>
    <w:rsid w:val="00937136"/>
    <w:rsid w:val="009471B6"/>
    <w:rsid w:val="00951F17"/>
    <w:rsid w:val="00951FB4"/>
    <w:rsid w:val="00956024"/>
    <w:rsid w:val="00960A2A"/>
    <w:rsid w:val="009617C3"/>
    <w:rsid w:val="00961F62"/>
    <w:rsid w:val="009626DC"/>
    <w:rsid w:val="0096305D"/>
    <w:rsid w:val="0096445F"/>
    <w:rsid w:val="00966CE3"/>
    <w:rsid w:val="00967310"/>
    <w:rsid w:val="00970885"/>
    <w:rsid w:val="00971F9B"/>
    <w:rsid w:val="00972B23"/>
    <w:rsid w:val="0098208A"/>
    <w:rsid w:val="00983AC1"/>
    <w:rsid w:val="00992489"/>
    <w:rsid w:val="00992992"/>
    <w:rsid w:val="0099527F"/>
    <w:rsid w:val="009966E4"/>
    <w:rsid w:val="009A03C1"/>
    <w:rsid w:val="009A0F2B"/>
    <w:rsid w:val="009A41B2"/>
    <w:rsid w:val="009A4463"/>
    <w:rsid w:val="009A67D5"/>
    <w:rsid w:val="009A7D4C"/>
    <w:rsid w:val="009B3242"/>
    <w:rsid w:val="009B617A"/>
    <w:rsid w:val="009B7CBB"/>
    <w:rsid w:val="009C26F8"/>
    <w:rsid w:val="009D29E8"/>
    <w:rsid w:val="009D4D1C"/>
    <w:rsid w:val="009D4EE1"/>
    <w:rsid w:val="009D58FE"/>
    <w:rsid w:val="009D709A"/>
    <w:rsid w:val="009E47F2"/>
    <w:rsid w:val="009E66E0"/>
    <w:rsid w:val="009E7335"/>
    <w:rsid w:val="009E786C"/>
    <w:rsid w:val="009F31BC"/>
    <w:rsid w:val="009F3DBB"/>
    <w:rsid w:val="009F6639"/>
    <w:rsid w:val="009F66E6"/>
    <w:rsid w:val="009F67D6"/>
    <w:rsid w:val="00A05DF9"/>
    <w:rsid w:val="00A06123"/>
    <w:rsid w:val="00A062F2"/>
    <w:rsid w:val="00A1146E"/>
    <w:rsid w:val="00A171E0"/>
    <w:rsid w:val="00A21F16"/>
    <w:rsid w:val="00A23C21"/>
    <w:rsid w:val="00A26036"/>
    <w:rsid w:val="00A31105"/>
    <w:rsid w:val="00A34C66"/>
    <w:rsid w:val="00A355EE"/>
    <w:rsid w:val="00A429AE"/>
    <w:rsid w:val="00A430FC"/>
    <w:rsid w:val="00A44A86"/>
    <w:rsid w:val="00A45FF4"/>
    <w:rsid w:val="00A50276"/>
    <w:rsid w:val="00A5182D"/>
    <w:rsid w:val="00A65E0C"/>
    <w:rsid w:val="00A66A29"/>
    <w:rsid w:val="00A67457"/>
    <w:rsid w:val="00A73551"/>
    <w:rsid w:val="00A73DD6"/>
    <w:rsid w:val="00A75224"/>
    <w:rsid w:val="00A76ED4"/>
    <w:rsid w:val="00A778A1"/>
    <w:rsid w:val="00A824BD"/>
    <w:rsid w:val="00A82B22"/>
    <w:rsid w:val="00A83D4B"/>
    <w:rsid w:val="00A848D8"/>
    <w:rsid w:val="00A854CC"/>
    <w:rsid w:val="00A90883"/>
    <w:rsid w:val="00A95554"/>
    <w:rsid w:val="00A97FB6"/>
    <w:rsid w:val="00AA0AB9"/>
    <w:rsid w:val="00AA1D72"/>
    <w:rsid w:val="00AA2060"/>
    <w:rsid w:val="00AA2751"/>
    <w:rsid w:val="00AA5A84"/>
    <w:rsid w:val="00AB05E3"/>
    <w:rsid w:val="00AB0EA0"/>
    <w:rsid w:val="00AB1119"/>
    <w:rsid w:val="00AB14AD"/>
    <w:rsid w:val="00AB1F8E"/>
    <w:rsid w:val="00AB2574"/>
    <w:rsid w:val="00AB6DA3"/>
    <w:rsid w:val="00AD2646"/>
    <w:rsid w:val="00AD533A"/>
    <w:rsid w:val="00AD5F16"/>
    <w:rsid w:val="00AE270B"/>
    <w:rsid w:val="00AE3BDC"/>
    <w:rsid w:val="00AE4E1A"/>
    <w:rsid w:val="00AE66B4"/>
    <w:rsid w:val="00AF0910"/>
    <w:rsid w:val="00AF1A48"/>
    <w:rsid w:val="00AF1D44"/>
    <w:rsid w:val="00AF2569"/>
    <w:rsid w:val="00AF2952"/>
    <w:rsid w:val="00AF29BF"/>
    <w:rsid w:val="00AF3BDA"/>
    <w:rsid w:val="00AF550A"/>
    <w:rsid w:val="00AF5D02"/>
    <w:rsid w:val="00B0613E"/>
    <w:rsid w:val="00B11232"/>
    <w:rsid w:val="00B113A3"/>
    <w:rsid w:val="00B11E75"/>
    <w:rsid w:val="00B11EF5"/>
    <w:rsid w:val="00B135F3"/>
    <w:rsid w:val="00B16EE9"/>
    <w:rsid w:val="00B21410"/>
    <w:rsid w:val="00B22D4D"/>
    <w:rsid w:val="00B2607E"/>
    <w:rsid w:val="00B30547"/>
    <w:rsid w:val="00B33AF5"/>
    <w:rsid w:val="00B33E6A"/>
    <w:rsid w:val="00B36F55"/>
    <w:rsid w:val="00B37042"/>
    <w:rsid w:val="00B40486"/>
    <w:rsid w:val="00B41E49"/>
    <w:rsid w:val="00B438B3"/>
    <w:rsid w:val="00B4436A"/>
    <w:rsid w:val="00B472D9"/>
    <w:rsid w:val="00B47A2B"/>
    <w:rsid w:val="00B521FC"/>
    <w:rsid w:val="00B5305A"/>
    <w:rsid w:val="00B55211"/>
    <w:rsid w:val="00B57339"/>
    <w:rsid w:val="00B57DE1"/>
    <w:rsid w:val="00B60368"/>
    <w:rsid w:val="00B6370F"/>
    <w:rsid w:val="00B64682"/>
    <w:rsid w:val="00B64DCC"/>
    <w:rsid w:val="00B7078B"/>
    <w:rsid w:val="00B711E4"/>
    <w:rsid w:val="00B71906"/>
    <w:rsid w:val="00B72CFE"/>
    <w:rsid w:val="00B75823"/>
    <w:rsid w:val="00B80776"/>
    <w:rsid w:val="00B8090A"/>
    <w:rsid w:val="00B82CE5"/>
    <w:rsid w:val="00B84027"/>
    <w:rsid w:val="00B91271"/>
    <w:rsid w:val="00B9201E"/>
    <w:rsid w:val="00B92826"/>
    <w:rsid w:val="00B946DC"/>
    <w:rsid w:val="00B97FC9"/>
    <w:rsid w:val="00BA0BF0"/>
    <w:rsid w:val="00BA1911"/>
    <w:rsid w:val="00BA374F"/>
    <w:rsid w:val="00BA66B6"/>
    <w:rsid w:val="00BA7D0A"/>
    <w:rsid w:val="00BC0F2B"/>
    <w:rsid w:val="00BC1599"/>
    <w:rsid w:val="00BD0A07"/>
    <w:rsid w:val="00BD26D8"/>
    <w:rsid w:val="00BD647B"/>
    <w:rsid w:val="00BD74AA"/>
    <w:rsid w:val="00BE044F"/>
    <w:rsid w:val="00BE158A"/>
    <w:rsid w:val="00BE35B4"/>
    <w:rsid w:val="00BE7EB1"/>
    <w:rsid w:val="00BF3A0C"/>
    <w:rsid w:val="00BF5778"/>
    <w:rsid w:val="00BF6E29"/>
    <w:rsid w:val="00C00378"/>
    <w:rsid w:val="00C05505"/>
    <w:rsid w:val="00C1094B"/>
    <w:rsid w:val="00C1191B"/>
    <w:rsid w:val="00C130D7"/>
    <w:rsid w:val="00C16BA6"/>
    <w:rsid w:val="00C20F10"/>
    <w:rsid w:val="00C22944"/>
    <w:rsid w:val="00C252DE"/>
    <w:rsid w:val="00C26178"/>
    <w:rsid w:val="00C26461"/>
    <w:rsid w:val="00C40B8E"/>
    <w:rsid w:val="00C40C83"/>
    <w:rsid w:val="00C436C4"/>
    <w:rsid w:val="00C43CFF"/>
    <w:rsid w:val="00C44346"/>
    <w:rsid w:val="00C45756"/>
    <w:rsid w:val="00C478BB"/>
    <w:rsid w:val="00C516DB"/>
    <w:rsid w:val="00C51827"/>
    <w:rsid w:val="00C519DC"/>
    <w:rsid w:val="00C52EC1"/>
    <w:rsid w:val="00C61CEB"/>
    <w:rsid w:val="00C6394F"/>
    <w:rsid w:val="00C659D1"/>
    <w:rsid w:val="00C65A77"/>
    <w:rsid w:val="00C65BC1"/>
    <w:rsid w:val="00C72884"/>
    <w:rsid w:val="00C7407C"/>
    <w:rsid w:val="00C762C0"/>
    <w:rsid w:val="00C77FC5"/>
    <w:rsid w:val="00C83251"/>
    <w:rsid w:val="00C83C04"/>
    <w:rsid w:val="00C83C06"/>
    <w:rsid w:val="00C848B3"/>
    <w:rsid w:val="00C8639E"/>
    <w:rsid w:val="00C86CEB"/>
    <w:rsid w:val="00C87191"/>
    <w:rsid w:val="00C8780B"/>
    <w:rsid w:val="00C917DF"/>
    <w:rsid w:val="00C938F5"/>
    <w:rsid w:val="00C93BC0"/>
    <w:rsid w:val="00C944FE"/>
    <w:rsid w:val="00C979EC"/>
    <w:rsid w:val="00C97D3D"/>
    <w:rsid w:val="00CA0A06"/>
    <w:rsid w:val="00CA2368"/>
    <w:rsid w:val="00CA44D6"/>
    <w:rsid w:val="00CA7DAA"/>
    <w:rsid w:val="00CB45BC"/>
    <w:rsid w:val="00CB7307"/>
    <w:rsid w:val="00CC0865"/>
    <w:rsid w:val="00CC7044"/>
    <w:rsid w:val="00CD165E"/>
    <w:rsid w:val="00CE265D"/>
    <w:rsid w:val="00CE5CDE"/>
    <w:rsid w:val="00CE6388"/>
    <w:rsid w:val="00CE678F"/>
    <w:rsid w:val="00CE7DFE"/>
    <w:rsid w:val="00CF0BDB"/>
    <w:rsid w:val="00CF2BE8"/>
    <w:rsid w:val="00CF6066"/>
    <w:rsid w:val="00D00D65"/>
    <w:rsid w:val="00D03175"/>
    <w:rsid w:val="00D03FC8"/>
    <w:rsid w:val="00D04475"/>
    <w:rsid w:val="00D0481D"/>
    <w:rsid w:val="00D05352"/>
    <w:rsid w:val="00D07670"/>
    <w:rsid w:val="00D07F66"/>
    <w:rsid w:val="00D1131A"/>
    <w:rsid w:val="00D12EED"/>
    <w:rsid w:val="00D143E2"/>
    <w:rsid w:val="00D16416"/>
    <w:rsid w:val="00D20CC2"/>
    <w:rsid w:val="00D22037"/>
    <w:rsid w:val="00D247B5"/>
    <w:rsid w:val="00D26FB0"/>
    <w:rsid w:val="00D2770E"/>
    <w:rsid w:val="00D31257"/>
    <w:rsid w:val="00D3504D"/>
    <w:rsid w:val="00D363CC"/>
    <w:rsid w:val="00D36812"/>
    <w:rsid w:val="00D43A59"/>
    <w:rsid w:val="00D468BA"/>
    <w:rsid w:val="00D51903"/>
    <w:rsid w:val="00D52E3F"/>
    <w:rsid w:val="00D534AC"/>
    <w:rsid w:val="00D5449F"/>
    <w:rsid w:val="00D55659"/>
    <w:rsid w:val="00D56BB9"/>
    <w:rsid w:val="00D6534E"/>
    <w:rsid w:val="00D6571B"/>
    <w:rsid w:val="00D65DEA"/>
    <w:rsid w:val="00D65F88"/>
    <w:rsid w:val="00D72BBF"/>
    <w:rsid w:val="00D72F79"/>
    <w:rsid w:val="00D94AEC"/>
    <w:rsid w:val="00D9517C"/>
    <w:rsid w:val="00D95CEA"/>
    <w:rsid w:val="00D96041"/>
    <w:rsid w:val="00DA3F13"/>
    <w:rsid w:val="00DA3FD2"/>
    <w:rsid w:val="00DA4176"/>
    <w:rsid w:val="00DA4B22"/>
    <w:rsid w:val="00DB0EB5"/>
    <w:rsid w:val="00DB5792"/>
    <w:rsid w:val="00DB63C5"/>
    <w:rsid w:val="00DC1365"/>
    <w:rsid w:val="00DC1E22"/>
    <w:rsid w:val="00DD03AD"/>
    <w:rsid w:val="00DD0C2D"/>
    <w:rsid w:val="00DD38BF"/>
    <w:rsid w:val="00DE0FEB"/>
    <w:rsid w:val="00DE1541"/>
    <w:rsid w:val="00DE295D"/>
    <w:rsid w:val="00DE6CA1"/>
    <w:rsid w:val="00DF5D07"/>
    <w:rsid w:val="00DF6763"/>
    <w:rsid w:val="00E00C94"/>
    <w:rsid w:val="00E03812"/>
    <w:rsid w:val="00E03D9B"/>
    <w:rsid w:val="00E0715F"/>
    <w:rsid w:val="00E105A1"/>
    <w:rsid w:val="00E133E8"/>
    <w:rsid w:val="00E1404F"/>
    <w:rsid w:val="00E1496C"/>
    <w:rsid w:val="00E14D41"/>
    <w:rsid w:val="00E162D5"/>
    <w:rsid w:val="00E21776"/>
    <w:rsid w:val="00E23765"/>
    <w:rsid w:val="00E25BBA"/>
    <w:rsid w:val="00E26510"/>
    <w:rsid w:val="00E270D6"/>
    <w:rsid w:val="00E31D56"/>
    <w:rsid w:val="00E32271"/>
    <w:rsid w:val="00E3790E"/>
    <w:rsid w:val="00E379F3"/>
    <w:rsid w:val="00E416CF"/>
    <w:rsid w:val="00E43322"/>
    <w:rsid w:val="00E45FE5"/>
    <w:rsid w:val="00E500CB"/>
    <w:rsid w:val="00E50C55"/>
    <w:rsid w:val="00E514F9"/>
    <w:rsid w:val="00E53030"/>
    <w:rsid w:val="00E62D3A"/>
    <w:rsid w:val="00E64FB2"/>
    <w:rsid w:val="00E6625C"/>
    <w:rsid w:val="00E66DE6"/>
    <w:rsid w:val="00E67297"/>
    <w:rsid w:val="00E67D5E"/>
    <w:rsid w:val="00E70845"/>
    <w:rsid w:val="00E71ACF"/>
    <w:rsid w:val="00E71B12"/>
    <w:rsid w:val="00E72A68"/>
    <w:rsid w:val="00E75DF3"/>
    <w:rsid w:val="00E76985"/>
    <w:rsid w:val="00E76FEB"/>
    <w:rsid w:val="00E77404"/>
    <w:rsid w:val="00E77A21"/>
    <w:rsid w:val="00E83E93"/>
    <w:rsid w:val="00E86506"/>
    <w:rsid w:val="00E86696"/>
    <w:rsid w:val="00E90AFE"/>
    <w:rsid w:val="00E9443C"/>
    <w:rsid w:val="00EA22F1"/>
    <w:rsid w:val="00EA2457"/>
    <w:rsid w:val="00EA3921"/>
    <w:rsid w:val="00EA691D"/>
    <w:rsid w:val="00EA761A"/>
    <w:rsid w:val="00EB12FA"/>
    <w:rsid w:val="00EB1EB7"/>
    <w:rsid w:val="00EB2EB7"/>
    <w:rsid w:val="00EB3F34"/>
    <w:rsid w:val="00EC44F4"/>
    <w:rsid w:val="00ED3549"/>
    <w:rsid w:val="00ED4B5B"/>
    <w:rsid w:val="00ED5875"/>
    <w:rsid w:val="00ED589F"/>
    <w:rsid w:val="00ED6F63"/>
    <w:rsid w:val="00EE3976"/>
    <w:rsid w:val="00EE4589"/>
    <w:rsid w:val="00EE61A3"/>
    <w:rsid w:val="00EF00D3"/>
    <w:rsid w:val="00EF0E9D"/>
    <w:rsid w:val="00EF32B1"/>
    <w:rsid w:val="00EF5D73"/>
    <w:rsid w:val="00EF6897"/>
    <w:rsid w:val="00EF744B"/>
    <w:rsid w:val="00F01D5A"/>
    <w:rsid w:val="00F056E3"/>
    <w:rsid w:val="00F06C6A"/>
    <w:rsid w:val="00F074FE"/>
    <w:rsid w:val="00F11156"/>
    <w:rsid w:val="00F14660"/>
    <w:rsid w:val="00F16E1D"/>
    <w:rsid w:val="00F17D3A"/>
    <w:rsid w:val="00F219DB"/>
    <w:rsid w:val="00F26000"/>
    <w:rsid w:val="00F26A74"/>
    <w:rsid w:val="00F276FB"/>
    <w:rsid w:val="00F308EB"/>
    <w:rsid w:val="00F30CC1"/>
    <w:rsid w:val="00F345F1"/>
    <w:rsid w:val="00F34CF2"/>
    <w:rsid w:val="00F351B9"/>
    <w:rsid w:val="00F37227"/>
    <w:rsid w:val="00F403AB"/>
    <w:rsid w:val="00F4237D"/>
    <w:rsid w:val="00F4403C"/>
    <w:rsid w:val="00F45640"/>
    <w:rsid w:val="00F47ED9"/>
    <w:rsid w:val="00F500C4"/>
    <w:rsid w:val="00F55552"/>
    <w:rsid w:val="00F56030"/>
    <w:rsid w:val="00F608FD"/>
    <w:rsid w:val="00F63C8F"/>
    <w:rsid w:val="00F64EB4"/>
    <w:rsid w:val="00F67A51"/>
    <w:rsid w:val="00F73281"/>
    <w:rsid w:val="00F7727A"/>
    <w:rsid w:val="00F81A64"/>
    <w:rsid w:val="00F85FCC"/>
    <w:rsid w:val="00F8718D"/>
    <w:rsid w:val="00F90292"/>
    <w:rsid w:val="00F9565B"/>
    <w:rsid w:val="00FA24F0"/>
    <w:rsid w:val="00FA281D"/>
    <w:rsid w:val="00FA4117"/>
    <w:rsid w:val="00FB713A"/>
    <w:rsid w:val="00FC1C3A"/>
    <w:rsid w:val="00FC37F3"/>
    <w:rsid w:val="00FC447E"/>
    <w:rsid w:val="00FC76C7"/>
    <w:rsid w:val="00FD283C"/>
    <w:rsid w:val="00FD284F"/>
    <w:rsid w:val="00FD33AD"/>
    <w:rsid w:val="00FD4870"/>
    <w:rsid w:val="00FD5693"/>
    <w:rsid w:val="00FE020B"/>
    <w:rsid w:val="00FE394C"/>
    <w:rsid w:val="00FE73EF"/>
    <w:rsid w:val="00FF1631"/>
    <w:rsid w:val="00FF320C"/>
    <w:rsid w:val="00FF4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97D202"/>
  <w15:docId w15:val="{5E49421F-6118-428C-B9CC-4AB0AEDB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16416"/>
    <w:rPr>
      <w:sz w:val="24"/>
      <w:lang w:val="hu-HU" w:eastAsia="hu-HU"/>
    </w:rPr>
  </w:style>
  <w:style w:type="paragraph" w:styleId="Cmsor1">
    <w:name w:val="heading 1"/>
    <w:basedOn w:val="Norml"/>
    <w:next w:val="Norml"/>
    <w:qFormat/>
    <w:pPr>
      <w:keepNext/>
      <w:outlineLvl w:val="0"/>
    </w:pPr>
    <w:rPr>
      <w:i/>
    </w:rPr>
  </w:style>
  <w:style w:type="paragraph" w:styleId="Cmsor2">
    <w:name w:val="heading 2"/>
    <w:basedOn w:val="Norml"/>
    <w:next w:val="Norml"/>
    <w:qFormat/>
    <w:pPr>
      <w:keepNext/>
      <w:outlineLvl w:val="1"/>
    </w:pPr>
    <w:rPr>
      <w:u w:val="single"/>
    </w:rPr>
  </w:style>
  <w:style w:type="paragraph" w:styleId="Cmsor3">
    <w:name w:val="heading 3"/>
    <w:basedOn w:val="Norml"/>
    <w:next w:val="Norml"/>
    <w:qFormat/>
    <w:pPr>
      <w:keepNext/>
      <w:outlineLvl w:val="2"/>
    </w:pPr>
    <w:rPr>
      <w:b/>
      <w:i/>
    </w:rPr>
  </w:style>
  <w:style w:type="paragraph" w:styleId="Cmsor4">
    <w:name w:val="heading 4"/>
    <w:basedOn w:val="Norml"/>
    <w:next w:val="Norm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rFonts w:ascii="H-Times New Roman" w:hAnsi="H-Times New Roman"/>
      <w:b/>
    </w:rPr>
  </w:style>
  <w:style w:type="paragraph" w:styleId="Cmsor5">
    <w:name w:val="heading 5"/>
    <w:basedOn w:val="Norml"/>
    <w:next w:val="Norml"/>
    <w:qFormat/>
    <w:pPr>
      <w:keepNext/>
      <w:jc w:val="both"/>
      <w:outlineLvl w:val="4"/>
    </w:pPr>
    <w:rPr>
      <w:b/>
    </w:rPr>
  </w:style>
  <w:style w:type="paragraph" w:styleId="Cmsor6">
    <w:name w:val="heading 6"/>
    <w:basedOn w:val="Norml"/>
    <w:next w:val="Norml"/>
    <w:qFormat/>
    <w:pPr>
      <w:keepNext/>
      <w:jc w:val="both"/>
      <w:outlineLvl w:val="5"/>
    </w:pPr>
    <w:rPr>
      <w:b/>
      <w:i/>
    </w:rPr>
  </w:style>
  <w:style w:type="paragraph" w:styleId="Cmsor7">
    <w:name w:val="heading 7"/>
    <w:basedOn w:val="Norml"/>
    <w:next w:val="Norml"/>
    <w:qFormat/>
    <w:pPr>
      <w:keepNext/>
      <w:jc w:val="both"/>
      <w:outlineLvl w:val="6"/>
    </w:pPr>
    <w:rPr>
      <w:u w:val="single"/>
    </w:rPr>
  </w:style>
  <w:style w:type="paragraph" w:styleId="Cmsor8">
    <w:name w:val="heading 8"/>
    <w:basedOn w:val="Norml"/>
    <w:next w:val="Norml"/>
    <w:qFormat/>
    <w:pPr>
      <w:keepNext/>
      <w:ind w:firstLine="720"/>
      <w:jc w:val="both"/>
      <w:outlineLvl w:val="7"/>
    </w:pPr>
    <w:rPr>
      <w:b/>
    </w:rPr>
  </w:style>
  <w:style w:type="paragraph" w:styleId="Cmsor9">
    <w:name w:val="heading 9"/>
    <w:basedOn w:val="Norml"/>
    <w:next w:val="Norml"/>
    <w:qFormat/>
    <w:pPr>
      <w:keepNext/>
      <w:ind w:firstLine="720"/>
      <w:jc w:val="both"/>
      <w:outlineLvl w:val="8"/>
    </w:pPr>
    <w:rPr>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character" w:styleId="Hiperhivatkozs">
    <w:name w:val="Hyperlink"/>
    <w:rPr>
      <w:color w:val="0000FF"/>
      <w:u w:val="single"/>
    </w:rPr>
  </w:style>
  <w:style w:type="paragraph" w:styleId="Szvegtrzs">
    <w:name w:val="Body Text"/>
    <w:basedOn w:val="Norml"/>
    <w:pPr>
      <w:jc w:val="right"/>
    </w:pPr>
    <w:rPr>
      <w:rFonts w:ascii="Optima" w:hAnsi="Optima"/>
      <w:sz w:val="20"/>
    </w:rPr>
  </w:style>
  <w:style w:type="paragraph" w:styleId="Szvegtrzsbehzssal">
    <w:name w:val="Body Text Indent"/>
    <w:basedOn w:val="Norml"/>
    <w:pPr>
      <w:ind w:left="1134"/>
      <w:jc w:val="both"/>
    </w:pPr>
    <w:rPr>
      <w:i/>
    </w:rPr>
  </w:style>
  <w:style w:type="paragraph" w:styleId="Szvegtrzsbehzssal2">
    <w:name w:val="Body Text Indent 2"/>
    <w:basedOn w:val="Norml"/>
    <w:pPr>
      <w:spacing w:line="480" w:lineRule="auto"/>
      <w:ind w:left="1134"/>
      <w:jc w:val="both"/>
    </w:pPr>
  </w:style>
  <w:style w:type="paragraph" w:styleId="Szvegtrzs2">
    <w:name w:val="Body Text 2"/>
    <w:basedOn w:val="Norml"/>
    <w:pPr>
      <w:spacing w:line="480" w:lineRule="auto"/>
      <w:jc w:val="both"/>
    </w:pPr>
  </w:style>
  <w:style w:type="paragraph" w:styleId="Szvegtrzs3">
    <w:name w:val="Body Text 3"/>
    <w:basedOn w:val="Norm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Szvegtrzsbehzssal3">
    <w:name w:val="Body Text Indent 3"/>
    <w:basedOn w:val="Norml"/>
    <w:pPr>
      <w:ind w:firstLine="720"/>
      <w:jc w:val="both"/>
    </w:pPr>
  </w:style>
  <w:style w:type="table" w:styleId="Rcsostblzat">
    <w:name w:val="Table Grid"/>
    <w:basedOn w:val="Normltblzat"/>
    <w:uiPriority w:val="39"/>
    <w:rsid w:val="00914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ldalszm-">
    <w:name w:val="- Oldalszám -"/>
    <w:rsid w:val="004B6EDD"/>
    <w:rPr>
      <w:sz w:val="24"/>
      <w:szCs w:val="24"/>
      <w:lang w:val="hu-HU" w:eastAsia="hu-HU"/>
    </w:rPr>
  </w:style>
  <w:style w:type="paragraph" w:customStyle="1" w:styleId="Bizalmasoldaldtum">
    <w:name w:val="Bizalmas  #. oldal  dátum"/>
    <w:rsid w:val="00B9201E"/>
    <w:rPr>
      <w:sz w:val="24"/>
      <w:szCs w:val="24"/>
      <w:lang w:val="hu-HU" w:eastAsia="hu-HU"/>
    </w:rPr>
  </w:style>
  <w:style w:type="paragraph" w:styleId="Buborkszveg">
    <w:name w:val="Balloon Text"/>
    <w:basedOn w:val="Norml"/>
    <w:semiHidden/>
    <w:rsid w:val="00061069"/>
    <w:rPr>
      <w:rFonts w:ascii="Tahoma" w:hAnsi="Tahoma" w:cs="Tahoma"/>
      <w:sz w:val="16"/>
      <w:szCs w:val="16"/>
    </w:rPr>
  </w:style>
  <w:style w:type="paragraph" w:styleId="Cm">
    <w:name w:val="Title"/>
    <w:basedOn w:val="Norml"/>
    <w:qFormat/>
    <w:rsid w:val="008237D3"/>
    <w:pPr>
      <w:jc w:val="center"/>
    </w:pPr>
    <w:rPr>
      <w:b/>
      <w:szCs w:val="24"/>
      <w:lang w:eastAsia="en-US"/>
    </w:rPr>
  </w:style>
  <w:style w:type="paragraph" w:styleId="HTML-kntformzott">
    <w:name w:val="HTML Preformatted"/>
    <w:basedOn w:val="Norml"/>
    <w:rsid w:val="00F34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aszerbekezds">
    <w:name w:val="List Paragraph"/>
    <w:basedOn w:val="Norml"/>
    <w:uiPriority w:val="34"/>
    <w:qFormat/>
    <w:rsid w:val="00A062F2"/>
    <w:pPr>
      <w:ind w:left="720"/>
    </w:pPr>
    <w:rPr>
      <w:rFonts w:ascii="Calibri" w:hAnsi="Calibri"/>
      <w:sz w:val="22"/>
      <w:szCs w:val="22"/>
    </w:rPr>
  </w:style>
  <w:style w:type="character" w:styleId="Jegyzethivatkozs">
    <w:name w:val="annotation reference"/>
    <w:semiHidden/>
    <w:rsid w:val="009004E8"/>
    <w:rPr>
      <w:sz w:val="16"/>
      <w:szCs w:val="16"/>
    </w:rPr>
  </w:style>
  <w:style w:type="paragraph" w:styleId="Jegyzetszveg">
    <w:name w:val="annotation text"/>
    <w:basedOn w:val="Norml"/>
    <w:semiHidden/>
    <w:rsid w:val="009004E8"/>
    <w:rPr>
      <w:sz w:val="20"/>
    </w:rPr>
  </w:style>
  <w:style w:type="paragraph" w:styleId="Megjegyzstrgya">
    <w:name w:val="annotation subject"/>
    <w:basedOn w:val="Jegyzetszveg"/>
    <w:next w:val="Jegyzetszveg"/>
    <w:semiHidden/>
    <w:rsid w:val="009004E8"/>
    <w:rPr>
      <w:b/>
      <w:bCs/>
    </w:rPr>
  </w:style>
  <w:style w:type="character" w:styleId="Mrltotthiperhivatkozs">
    <w:name w:val="FollowedHyperlink"/>
    <w:rsid w:val="0041377B"/>
    <w:rPr>
      <w:color w:val="800080"/>
      <w:u w:val="single"/>
    </w:rPr>
  </w:style>
  <w:style w:type="paragraph" w:customStyle="1" w:styleId="Bullet-Dot">
    <w:name w:val="Bullet-Dot"/>
    <w:basedOn w:val="Norml"/>
    <w:rsid w:val="009A67D5"/>
    <w:pPr>
      <w:numPr>
        <w:numId w:val="1"/>
      </w:numPr>
    </w:pPr>
    <w:rPr>
      <w:rFonts w:ascii="Verdana" w:hAnsi="Verdana"/>
      <w:color w:val="000080"/>
      <w:sz w:val="16"/>
      <w:szCs w:val="16"/>
      <w:lang w:val="en-GB" w:eastAsia="en-GB"/>
    </w:rPr>
  </w:style>
  <w:style w:type="table" w:customStyle="1" w:styleId="TableGrid">
    <w:name w:val="TableGrid"/>
    <w:rsid w:val="00C516DB"/>
    <w:rPr>
      <w:rFonts w:asciiTheme="minorHAnsi" w:eastAsiaTheme="minorEastAsia" w:hAnsiTheme="minorHAnsi" w:cstheme="minorBidi"/>
      <w:sz w:val="22"/>
      <w:szCs w:val="22"/>
      <w:lang w:val="hu-HU" w:eastAsia="hu-HU"/>
    </w:rPr>
    <w:tblPr>
      <w:tblCellMar>
        <w:top w:w="0" w:type="dxa"/>
        <w:left w:w="0" w:type="dxa"/>
        <w:bottom w:w="0" w:type="dxa"/>
        <w:right w:w="0" w:type="dxa"/>
      </w:tblCellMar>
    </w:tblPr>
  </w:style>
  <w:style w:type="character" w:styleId="Kiemels">
    <w:name w:val="Emphasis"/>
    <w:qFormat/>
    <w:rsid w:val="00F81A64"/>
    <w:rPr>
      <w:i/>
      <w:iCs/>
    </w:rPr>
  </w:style>
  <w:style w:type="paragraph" w:styleId="NormlWeb">
    <w:name w:val="Normal (Web)"/>
    <w:basedOn w:val="Norml"/>
    <w:uiPriority w:val="99"/>
    <w:semiHidden/>
    <w:unhideWhenUsed/>
    <w:rsid w:val="00DF6763"/>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86100">
      <w:bodyDiv w:val="1"/>
      <w:marLeft w:val="0"/>
      <w:marRight w:val="0"/>
      <w:marTop w:val="0"/>
      <w:marBottom w:val="0"/>
      <w:divBdr>
        <w:top w:val="none" w:sz="0" w:space="0" w:color="auto"/>
        <w:left w:val="none" w:sz="0" w:space="0" w:color="auto"/>
        <w:bottom w:val="none" w:sz="0" w:space="0" w:color="auto"/>
        <w:right w:val="none" w:sz="0" w:space="0" w:color="auto"/>
      </w:divBdr>
    </w:div>
    <w:div w:id="335035488">
      <w:bodyDiv w:val="1"/>
      <w:marLeft w:val="0"/>
      <w:marRight w:val="0"/>
      <w:marTop w:val="0"/>
      <w:marBottom w:val="0"/>
      <w:divBdr>
        <w:top w:val="none" w:sz="0" w:space="0" w:color="auto"/>
        <w:left w:val="none" w:sz="0" w:space="0" w:color="auto"/>
        <w:bottom w:val="none" w:sz="0" w:space="0" w:color="auto"/>
        <w:right w:val="none" w:sz="0" w:space="0" w:color="auto"/>
      </w:divBdr>
    </w:div>
    <w:div w:id="508957554">
      <w:bodyDiv w:val="1"/>
      <w:marLeft w:val="0"/>
      <w:marRight w:val="0"/>
      <w:marTop w:val="0"/>
      <w:marBottom w:val="0"/>
      <w:divBdr>
        <w:top w:val="none" w:sz="0" w:space="0" w:color="auto"/>
        <w:left w:val="none" w:sz="0" w:space="0" w:color="auto"/>
        <w:bottom w:val="none" w:sz="0" w:space="0" w:color="auto"/>
        <w:right w:val="none" w:sz="0" w:space="0" w:color="auto"/>
      </w:divBdr>
    </w:div>
    <w:div w:id="827676230">
      <w:bodyDiv w:val="1"/>
      <w:marLeft w:val="0"/>
      <w:marRight w:val="0"/>
      <w:marTop w:val="0"/>
      <w:marBottom w:val="0"/>
      <w:divBdr>
        <w:top w:val="none" w:sz="0" w:space="0" w:color="auto"/>
        <w:left w:val="none" w:sz="0" w:space="0" w:color="auto"/>
        <w:bottom w:val="none" w:sz="0" w:space="0" w:color="auto"/>
        <w:right w:val="none" w:sz="0" w:space="0" w:color="auto"/>
      </w:divBdr>
    </w:div>
    <w:div w:id="869294221">
      <w:bodyDiv w:val="1"/>
      <w:marLeft w:val="0"/>
      <w:marRight w:val="0"/>
      <w:marTop w:val="0"/>
      <w:marBottom w:val="0"/>
      <w:divBdr>
        <w:top w:val="none" w:sz="0" w:space="0" w:color="auto"/>
        <w:left w:val="none" w:sz="0" w:space="0" w:color="auto"/>
        <w:bottom w:val="none" w:sz="0" w:space="0" w:color="auto"/>
        <w:right w:val="none" w:sz="0" w:space="0" w:color="auto"/>
      </w:divBdr>
    </w:div>
    <w:div w:id="1293830306">
      <w:bodyDiv w:val="1"/>
      <w:marLeft w:val="0"/>
      <w:marRight w:val="0"/>
      <w:marTop w:val="0"/>
      <w:marBottom w:val="0"/>
      <w:divBdr>
        <w:top w:val="none" w:sz="0" w:space="0" w:color="auto"/>
        <w:left w:val="none" w:sz="0" w:space="0" w:color="auto"/>
        <w:bottom w:val="none" w:sz="0" w:space="0" w:color="auto"/>
        <w:right w:val="none" w:sz="0" w:space="0" w:color="auto"/>
      </w:divBdr>
    </w:div>
    <w:div w:id="1551965591">
      <w:bodyDiv w:val="1"/>
      <w:marLeft w:val="0"/>
      <w:marRight w:val="0"/>
      <w:marTop w:val="0"/>
      <w:marBottom w:val="0"/>
      <w:divBdr>
        <w:top w:val="none" w:sz="0" w:space="0" w:color="auto"/>
        <w:left w:val="none" w:sz="0" w:space="0" w:color="auto"/>
        <w:bottom w:val="none" w:sz="0" w:space="0" w:color="auto"/>
        <w:right w:val="none" w:sz="0" w:space="0" w:color="auto"/>
      </w:divBdr>
    </w:div>
    <w:div w:id="1579746364">
      <w:bodyDiv w:val="1"/>
      <w:marLeft w:val="0"/>
      <w:marRight w:val="0"/>
      <w:marTop w:val="0"/>
      <w:marBottom w:val="0"/>
      <w:divBdr>
        <w:top w:val="none" w:sz="0" w:space="0" w:color="auto"/>
        <w:left w:val="none" w:sz="0" w:space="0" w:color="auto"/>
        <w:bottom w:val="none" w:sz="0" w:space="0" w:color="auto"/>
        <w:right w:val="none" w:sz="0" w:space="0" w:color="auto"/>
      </w:divBdr>
      <w:divsChild>
        <w:div w:id="648751336">
          <w:marLeft w:val="0"/>
          <w:marRight w:val="0"/>
          <w:marTop w:val="0"/>
          <w:marBottom w:val="0"/>
          <w:divBdr>
            <w:top w:val="none" w:sz="0" w:space="0" w:color="auto"/>
            <w:left w:val="none" w:sz="0" w:space="0" w:color="auto"/>
            <w:bottom w:val="none" w:sz="0" w:space="0" w:color="auto"/>
            <w:right w:val="none" w:sz="0" w:space="0" w:color="auto"/>
          </w:divBdr>
        </w:div>
      </w:divsChild>
    </w:div>
    <w:div w:id="1655139009">
      <w:bodyDiv w:val="1"/>
      <w:marLeft w:val="0"/>
      <w:marRight w:val="0"/>
      <w:marTop w:val="0"/>
      <w:marBottom w:val="0"/>
      <w:divBdr>
        <w:top w:val="none" w:sz="0" w:space="0" w:color="auto"/>
        <w:left w:val="none" w:sz="0" w:space="0" w:color="auto"/>
        <w:bottom w:val="none" w:sz="0" w:space="0" w:color="auto"/>
        <w:right w:val="none" w:sz="0" w:space="0" w:color="auto"/>
      </w:divBdr>
    </w:div>
    <w:div w:id="1739589148">
      <w:bodyDiv w:val="1"/>
      <w:marLeft w:val="0"/>
      <w:marRight w:val="0"/>
      <w:marTop w:val="0"/>
      <w:marBottom w:val="0"/>
      <w:divBdr>
        <w:top w:val="none" w:sz="0" w:space="0" w:color="auto"/>
        <w:left w:val="none" w:sz="0" w:space="0" w:color="auto"/>
        <w:bottom w:val="none" w:sz="0" w:space="0" w:color="auto"/>
        <w:right w:val="none" w:sz="0" w:space="0" w:color="auto"/>
      </w:divBdr>
    </w:div>
    <w:div w:id="1815567196">
      <w:bodyDiv w:val="1"/>
      <w:marLeft w:val="0"/>
      <w:marRight w:val="0"/>
      <w:marTop w:val="0"/>
      <w:marBottom w:val="0"/>
      <w:divBdr>
        <w:top w:val="none" w:sz="0" w:space="0" w:color="auto"/>
        <w:left w:val="none" w:sz="0" w:space="0" w:color="auto"/>
        <w:bottom w:val="none" w:sz="0" w:space="0" w:color="auto"/>
        <w:right w:val="none" w:sz="0" w:space="0" w:color="auto"/>
      </w:divBdr>
    </w:div>
    <w:div w:id="1841579528">
      <w:bodyDiv w:val="1"/>
      <w:marLeft w:val="0"/>
      <w:marRight w:val="0"/>
      <w:marTop w:val="0"/>
      <w:marBottom w:val="0"/>
      <w:divBdr>
        <w:top w:val="none" w:sz="0" w:space="0" w:color="auto"/>
        <w:left w:val="none" w:sz="0" w:space="0" w:color="auto"/>
        <w:bottom w:val="none" w:sz="0" w:space="0" w:color="auto"/>
        <w:right w:val="none" w:sz="0" w:space="0" w:color="auto"/>
      </w:divBdr>
    </w:div>
    <w:div w:id="1896046406">
      <w:bodyDiv w:val="1"/>
      <w:marLeft w:val="0"/>
      <w:marRight w:val="0"/>
      <w:marTop w:val="0"/>
      <w:marBottom w:val="0"/>
      <w:divBdr>
        <w:top w:val="none" w:sz="0" w:space="0" w:color="auto"/>
        <w:left w:val="none" w:sz="0" w:space="0" w:color="auto"/>
        <w:bottom w:val="none" w:sz="0" w:space="0" w:color="auto"/>
        <w:right w:val="none" w:sz="0" w:space="0" w:color="auto"/>
      </w:divBdr>
    </w:div>
    <w:div w:id="1899584219">
      <w:bodyDiv w:val="1"/>
      <w:marLeft w:val="0"/>
      <w:marRight w:val="0"/>
      <w:marTop w:val="0"/>
      <w:marBottom w:val="0"/>
      <w:divBdr>
        <w:top w:val="none" w:sz="0" w:space="0" w:color="auto"/>
        <w:left w:val="none" w:sz="0" w:space="0" w:color="auto"/>
        <w:bottom w:val="none" w:sz="0" w:space="0" w:color="auto"/>
        <w:right w:val="none" w:sz="0" w:space="0" w:color="auto"/>
      </w:divBdr>
      <w:divsChild>
        <w:div w:id="8406617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tk-erasmus@pte.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tk-erasmus@pte.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F0C7E-F4CB-4AB6-BB1D-5CC9CB53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6223</Characters>
  <Application>Microsoft Office Word</Application>
  <DocSecurity>0</DocSecurity>
  <Lines>51</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Ethan Frome</vt:lpstr>
      <vt:lpstr>Ethan Frome</vt:lpstr>
    </vt:vector>
  </TitlesOfParts>
  <Company>PTE ETK</Company>
  <LinksUpToDate>false</LinksUpToDate>
  <CharactersWithSpaces>7292</CharactersWithSpaces>
  <SharedDoc>false</SharedDoc>
  <HLinks>
    <vt:vector size="24" baseType="variant">
      <vt:variant>
        <vt:i4>6226039</vt:i4>
      </vt:variant>
      <vt:variant>
        <vt:i4>3</vt:i4>
      </vt:variant>
      <vt:variant>
        <vt:i4>0</vt:i4>
      </vt:variant>
      <vt:variant>
        <vt:i4>5</vt:i4>
      </vt:variant>
      <vt:variant>
        <vt:lpwstr>mailto:orsolya.mate@etk.pte.hu</vt:lpwstr>
      </vt:variant>
      <vt:variant>
        <vt:lpwstr/>
      </vt:variant>
      <vt:variant>
        <vt:i4>6815751</vt:i4>
      </vt:variant>
      <vt:variant>
        <vt:i4>0</vt:i4>
      </vt:variant>
      <vt:variant>
        <vt:i4>0</vt:i4>
      </vt:variant>
      <vt:variant>
        <vt:i4>5</vt:i4>
      </vt:variant>
      <vt:variant>
        <vt:lpwstr>http://www.etk.pte.hu/Application/Erasmus_jellap1415.doc</vt:lpwstr>
      </vt:variant>
      <vt:variant>
        <vt:lpwstr/>
      </vt:variant>
      <vt:variant>
        <vt:i4>2621451</vt:i4>
      </vt:variant>
      <vt:variant>
        <vt:i4>-1</vt:i4>
      </vt:variant>
      <vt:variant>
        <vt:i4>2049</vt:i4>
      </vt:variant>
      <vt:variant>
        <vt:i4>1</vt:i4>
      </vt:variant>
      <vt:variant>
        <vt:lpwstr>minta_fejlec</vt:lpwstr>
      </vt:variant>
      <vt:variant>
        <vt:lpwstr/>
      </vt:variant>
      <vt:variant>
        <vt:i4>2883593</vt:i4>
      </vt:variant>
      <vt:variant>
        <vt:i4>-1</vt:i4>
      </vt:variant>
      <vt:variant>
        <vt:i4>2053</vt:i4>
      </vt:variant>
      <vt:variant>
        <vt:i4>1</vt:i4>
      </vt:variant>
      <vt:variant>
        <vt:lpwstr>minta_lablec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user</cp:lastModifiedBy>
  <cp:revision>3</cp:revision>
  <cp:lastPrinted>2014-02-17T07:51:00Z</cp:lastPrinted>
  <dcterms:created xsi:type="dcterms:W3CDTF">2021-04-06T11:42:00Z</dcterms:created>
  <dcterms:modified xsi:type="dcterms:W3CDTF">2021-04-13T12:31:00Z</dcterms:modified>
</cp:coreProperties>
</file>